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FD86AA1" w:rsidR="00E66558" w:rsidRDefault="7E4AB53D" w:rsidP="5F119117">
      <w:pPr>
        <w:pStyle w:val="Heading1"/>
        <w:jc w:val="center"/>
      </w:pPr>
      <w:bookmarkStart w:id="0" w:name="_Toc400361362"/>
      <w:bookmarkStart w:id="1" w:name="_Toc443397153"/>
      <w:bookmarkStart w:id="2" w:name="_Toc357771638"/>
      <w:bookmarkStart w:id="3" w:name="_Toc346793416"/>
      <w:bookmarkStart w:id="4" w:name="_Toc328122777"/>
      <w:r>
        <w:t xml:space="preserve">Willow Tree Federation </w:t>
      </w:r>
      <w:r w:rsidR="009D71E8">
        <w:t xml:space="preserve">Pupil </w:t>
      </w:r>
      <w:r w:rsidR="1B929979">
        <w:t>P</w:t>
      </w:r>
      <w:r w:rsidR="009D71E8">
        <w:t xml:space="preserve">remium </w:t>
      </w:r>
      <w:r w:rsidR="609C8656">
        <w:t>S</w:t>
      </w:r>
      <w:r w:rsidR="009D71E8">
        <w:t xml:space="preserve">trategy </w:t>
      </w:r>
      <w:r w:rsidR="27CD9C25">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B03C423" w:rsidR="00E66558" w:rsidRDefault="009D71E8" w:rsidP="70FB3219">
      <w:pPr>
        <w:pStyle w:val="Heading2"/>
        <w:rPr>
          <w:b w:val="0"/>
          <w:color w:val="auto"/>
          <w:sz w:val="24"/>
          <w:szCs w:val="24"/>
        </w:rPr>
      </w:pPr>
      <w:r w:rsidRPr="70FB3219">
        <w:rPr>
          <w:b w:val="0"/>
          <w:color w:val="auto"/>
          <w:sz w:val="24"/>
          <w:szCs w:val="24"/>
        </w:rPr>
        <w:t>This statement details our school’s use of pupil premium (and recovery premium for the 202</w:t>
      </w:r>
      <w:r w:rsidR="001127A4">
        <w:rPr>
          <w:b w:val="0"/>
          <w:color w:val="auto"/>
          <w:sz w:val="24"/>
          <w:szCs w:val="24"/>
        </w:rPr>
        <w:t>3</w:t>
      </w:r>
      <w:r w:rsidRPr="70FB3219">
        <w:rPr>
          <w:b w:val="0"/>
          <w:color w:val="auto"/>
          <w:sz w:val="24"/>
          <w:szCs w:val="24"/>
        </w:rPr>
        <w:t xml:space="preserve"> to 202</w:t>
      </w:r>
      <w:r w:rsidR="001127A4">
        <w:rPr>
          <w:b w:val="0"/>
          <w:color w:val="auto"/>
          <w:sz w:val="24"/>
          <w:szCs w:val="24"/>
        </w:rPr>
        <w:t>4</w:t>
      </w:r>
      <w:r w:rsidRPr="70FB3219">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3ACDD20" w:rsidR="00E66558" w:rsidRDefault="009D71E8">
      <w:pPr>
        <w:pStyle w:val="Heading2"/>
      </w:pPr>
      <w:r>
        <w:t>School overview</w:t>
      </w:r>
      <w:bookmarkEnd w:id="5"/>
      <w:bookmarkEnd w:id="6"/>
      <w:bookmarkEnd w:id="7"/>
      <w:bookmarkEnd w:id="8"/>
      <w:bookmarkEnd w:id="9"/>
      <w:bookmarkEnd w:id="10"/>
      <w:bookmarkEnd w:id="11"/>
      <w:bookmarkEnd w:id="12"/>
      <w:bookmarkEnd w:id="13"/>
      <w:r w:rsidR="00063AF5">
        <w:t>- October 2022</w:t>
      </w:r>
    </w:p>
    <w:tbl>
      <w:tblPr>
        <w:tblW w:w="5000" w:type="pct"/>
        <w:tblCellMar>
          <w:left w:w="10" w:type="dxa"/>
          <w:right w:w="10" w:type="dxa"/>
        </w:tblCellMar>
        <w:tblLook w:val="04A0" w:firstRow="1" w:lastRow="0" w:firstColumn="1" w:lastColumn="0" w:noHBand="0" w:noVBand="1"/>
      </w:tblPr>
      <w:tblGrid>
        <w:gridCol w:w="6496"/>
        <w:gridCol w:w="2990"/>
      </w:tblGrid>
      <w:tr w:rsidR="00E66558" w14:paraId="2A7D54B7"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7DEC28C" w:rsidR="00E66558" w:rsidRDefault="009046C5">
            <w:pPr>
              <w:pStyle w:val="TableRow"/>
            </w:pPr>
            <w:r>
              <w:t>Willow Lane Community Primary School</w:t>
            </w:r>
          </w:p>
        </w:tc>
      </w:tr>
      <w:tr w:rsidR="00E66558" w14:paraId="2A7D54BD"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717D0D4" w:rsidR="00E66558" w:rsidRDefault="001127A4" w:rsidP="001127A4">
            <w:pPr>
              <w:pStyle w:val="TableRow"/>
              <w:ind w:left="0"/>
            </w:pPr>
            <w:r>
              <w:t>199</w:t>
            </w:r>
          </w:p>
        </w:tc>
      </w:tr>
      <w:tr w:rsidR="00E66558" w14:paraId="2A7D54C0"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937284C" w:rsidR="00E66558" w:rsidRDefault="001127A4">
            <w:pPr>
              <w:pStyle w:val="TableRow"/>
            </w:pPr>
            <w:r>
              <w:t>79</w:t>
            </w:r>
            <w:r w:rsidR="00BD13E6">
              <w:t xml:space="preserve"> (</w:t>
            </w:r>
            <w:r w:rsidR="37AC9A7E">
              <w:t>40</w:t>
            </w:r>
            <w:r w:rsidR="00BD13E6">
              <w:t>%)</w:t>
            </w:r>
          </w:p>
        </w:tc>
      </w:tr>
      <w:tr w:rsidR="70FB3219" w14:paraId="62A7265B" w14:textId="77777777" w:rsidTr="70FB3219">
        <w:trPr>
          <w:trHeight w:val="300"/>
        </w:trPr>
        <w:tc>
          <w:tcPr>
            <w:tcW w:w="6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9662E" w14:textId="77777777" w:rsidR="5A4BF197" w:rsidRDefault="5A4BF197" w:rsidP="70FB3219">
            <w:pPr>
              <w:pStyle w:val="TableRow"/>
            </w:pPr>
            <w:r>
              <w:t>School name</w:t>
            </w:r>
          </w:p>
          <w:p w14:paraId="4D5E93D1" w14:textId="55995661" w:rsidR="70FB3219" w:rsidRDefault="70FB3219" w:rsidP="70FB3219">
            <w:pPr>
              <w:pStyle w:val="TableRow"/>
            </w:pP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08FC7" w14:textId="095B8926" w:rsidR="5A4BF197" w:rsidRDefault="5A4BF197" w:rsidP="70FB3219">
            <w:pPr>
              <w:pStyle w:val="TableRow"/>
            </w:pPr>
            <w:r>
              <w:t>Appletree Nursery School</w:t>
            </w:r>
          </w:p>
        </w:tc>
      </w:tr>
      <w:tr w:rsidR="70FB3219" w14:paraId="661BFBC6" w14:textId="77777777" w:rsidTr="70FB3219">
        <w:trPr>
          <w:trHeight w:val="300"/>
        </w:trPr>
        <w:tc>
          <w:tcPr>
            <w:tcW w:w="6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3D0DB" w14:textId="77777777" w:rsidR="70FB3219" w:rsidRDefault="70FB3219" w:rsidP="70FB3219">
            <w:pPr>
              <w:pStyle w:val="TableRow"/>
            </w:pPr>
            <w:r>
              <w:t xml:space="preserve">Number of pupils in school </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ED94B" w14:textId="6A032308" w:rsidR="3BD79809" w:rsidRDefault="001127A4" w:rsidP="70FB3219">
            <w:pPr>
              <w:pStyle w:val="TableRow"/>
            </w:pPr>
            <w:r>
              <w:t>49</w:t>
            </w:r>
          </w:p>
        </w:tc>
      </w:tr>
      <w:tr w:rsidR="70FB3219" w14:paraId="426B19C9" w14:textId="77777777" w:rsidTr="70FB3219">
        <w:trPr>
          <w:trHeight w:val="300"/>
        </w:trPr>
        <w:tc>
          <w:tcPr>
            <w:tcW w:w="6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7AE96" w14:textId="77777777" w:rsidR="70FB3219" w:rsidRDefault="70FB3219" w:rsidP="70FB3219">
            <w:pPr>
              <w:pStyle w:val="TableRow"/>
            </w:pPr>
            <w:r>
              <w:t>Proportion (%) of pupil premium eligible pupils</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AE735" w14:textId="3D150062" w:rsidR="675F9A8F" w:rsidRDefault="001127A4" w:rsidP="70FB3219">
            <w:pPr>
              <w:pStyle w:val="TableRow"/>
            </w:pPr>
            <w:r>
              <w:t>10 (21</w:t>
            </w:r>
            <w:r w:rsidR="675F9A8F">
              <w:t>%</w:t>
            </w:r>
            <w:r>
              <w:t>)</w:t>
            </w:r>
          </w:p>
        </w:tc>
      </w:tr>
      <w:tr w:rsidR="00E66558" w14:paraId="2A7D54C3"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1A30566B" w:rsidR="00E66558" w:rsidRDefault="009D71E8" w:rsidP="6F9420F0">
            <w:pPr>
              <w:pStyle w:val="TableRow"/>
              <w:rPr>
                <w:b/>
                <w:bCs/>
              </w:rPr>
            </w:pPr>
            <w:r>
              <w:t>Academic year/years that our current pupil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1B60608" w:rsidR="00E66558" w:rsidRDefault="001127A4" w:rsidP="001127A4">
            <w:pPr>
              <w:pStyle w:val="TableRow"/>
              <w:ind w:left="0"/>
            </w:pPr>
            <w:r>
              <w:t>23-24</w:t>
            </w:r>
          </w:p>
        </w:tc>
      </w:tr>
      <w:tr w:rsidR="00E66558" w14:paraId="2A7D54C6"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63F857B" w:rsidR="00E66558" w:rsidRDefault="009046C5">
            <w:pPr>
              <w:pStyle w:val="TableRow"/>
            </w:pPr>
            <w:r>
              <w:t>October 202</w:t>
            </w:r>
            <w:r w:rsidR="001127A4">
              <w:t>3</w:t>
            </w:r>
          </w:p>
        </w:tc>
      </w:tr>
      <w:tr w:rsidR="00E66558" w14:paraId="2A7D54C9"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60FCF61" w:rsidR="00E66558" w:rsidRDefault="009046C5">
            <w:pPr>
              <w:pStyle w:val="TableRow"/>
            </w:pPr>
            <w:r>
              <w:t>October 202</w:t>
            </w:r>
            <w:r w:rsidR="001127A4">
              <w:t>4</w:t>
            </w:r>
            <w:r w:rsidR="78665B57">
              <w:t xml:space="preserve"> (termly)</w:t>
            </w:r>
          </w:p>
        </w:tc>
      </w:tr>
      <w:tr w:rsidR="00E66558" w14:paraId="2A7D54CC"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A09C9BF" w:rsidR="00E66558" w:rsidRDefault="009046C5">
            <w:pPr>
              <w:pStyle w:val="TableRow"/>
            </w:pPr>
            <w:r>
              <w:t>Lucy Naylor</w:t>
            </w:r>
          </w:p>
        </w:tc>
      </w:tr>
      <w:tr w:rsidR="00E66558" w14:paraId="2A7D54CF"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955BEE8" w:rsidR="00E66558" w:rsidRDefault="009046C5">
            <w:pPr>
              <w:pStyle w:val="TableRow"/>
            </w:pPr>
            <w:r>
              <w:t>Kirsty Banks</w:t>
            </w:r>
          </w:p>
        </w:tc>
      </w:tr>
      <w:tr w:rsidR="00E66558" w14:paraId="2A7D54D2" w14:textId="77777777" w:rsidTr="70FB32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09D703FF" w:rsidR="00E66558" w:rsidRDefault="009046C5">
            <w:pPr>
              <w:pStyle w:val="TableRow"/>
            </w:pPr>
            <w:r>
              <w:t>Nick Harrison</w:t>
            </w:r>
          </w:p>
        </w:tc>
      </w:tr>
    </w:tbl>
    <w:bookmarkEnd w:id="2"/>
    <w:bookmarkEnd w:id="3"/>
    <w:bookmarkEnd w:id="4"/>
    <w:p w14:paraId="2A7D54D3" w14:textId="77777777" w:rsidR="00E66558" w:rsidRDefault="009D71E8" w:rsidP="098B378A">
      <w:pPr>
        <w:spacing w:before="480" w:line="240" w:lineRule="auto"/>
        <w:rPr>
          <w:b/>
          <w:bCs/>
          <w:color w:val="104F75"/>
          <w:sz w:val="32"/>
          <w:szCs w:val="32"/>
        </w:rPr>
      </w:pPr>
      <w:r w:rsidRPr="098B378A">
        <w:rPr>
          <w:b/>
          <w:bCs/>
          <w:color w:val="104F75"/>
          <w:sz w:val="32"/>
          <w:szCs w:val="32"/>
        </w:rPr>
        <w:t>Funding overview</w:t>
      </w:r>
    </w:p>
    <w:p w14:paraId="21B354CF" w14:textId="73C18A54" w:rsidR="47C2B3B3" w:rsidRDefault="47C2B3B3" w:rsidP="098B378A">
      <w:pPr>
        <w:spacing w:before="480" w:line="240" w:lineRule="auto"/>
        <w:rPr>
          <w:b/>
          <w:bCs/>
          <w:color w:val="104F75"/>
          <w:sz w:val="32"/>
          <w:szCs w:val="32"/>
        </w:rPr>
      </w:pPr>
      <w:r w:rsidRPr="098B378A">
        <w:rPr>
          <w:b/>
          <w:bCs/>
          <w:color w:val="104F75"/>
          <w:sz w:val="32"/>
          <w:szCs w:val="32"/>
        </w:rPr>
        <w:t>Appletree</w:t>
      </w:r>
      <w:r w:rsidR="2CEB0378" w:rsidRPr="098B378A">
        <w:rPr>
          <w:b/>
          <w:bCs/>
          <w:color w:val="104F75"/>
          <w:sz w:val="32"/>
          <w:szCs w:val="32"/>
        </w:rPr>
        <w:t xml:space="preserve"> Nursery School</w:t>
      </w:r>
    </w:p>
    <w:tbl>
      <w:tblPr>
        <w:tblW w:w="0" w:type="auto"/>
        <w:tblLook w:val="04A0" w:firstRow="1" w:lastRow="0" w:firstColumn="1" w:lastColumn="0" w:noHBand="0" w:noVBand="1"/>
      </w:tblPr>
      <w:tblGrid>
        <w:gridCol w:w="6516"/>
        <w:gridCol w:w="2970"/>
      </w:tblGrid>
      <w:tr w:rsidR="098B378A" w14:paraId="080D7C35" w14:textId="77777777" w:rsidTr="098B378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74441619" w14:textId="77777777" w:rsidR="098B378A" w:rsidRDefault="098B378A" w:rsidP="098B378A">
            <w:pPr>
              <w:pStyle w:val="TableRow"/>
            </w:pPr>
            <w:r w:rsidRPr="098B378A">
              <w:rPr>
                <w:b/>
                <w:bCs/>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037F0711" w14:textId="6C7B9404" w:rsidR="098B378A" w:rsidRDefault="098B378A" w:rsidP="098B378A">
            <w:pPr>
              <w:pStyle w:val="TableRow"/>
            </w:pPr>
            <w:r w:rsidRPr="098B378A">
              <w:rPr>
                <w:b/>
                <w:bCs/>
              </w:rPr>
              <w:t>Amount</w:t>
            </w:r>
            <w:r w:rsidR="00BB0A07">
              <w:rPr>
                <w:b/>
                <w:bCs/>
              </w:rPr>
              <w:t xml:space="preserve"> (termly)</w:t>
            </w:r>
          </w:p>
        </w:tc>
      </w:tr>
      <w:tr w:rsidR="098B378A" w14:paraId="2E479CE7" w14:textId="77777777" w:rsidTr="098B378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3F7C52" w14:textId="77777777" w:rsidR="098B378A" w:rsidRDefault="098B378A" w:rsidP="098B378A">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18A957" w14:textId="7C9EB7B8" w:rsidR="098B378A" w:rsidRDefault="098B378A" w:rsidP="098B378A">
            <w:pPr>
              <w:pStyle w:val="TableRow"/>
            </w:pPr>
            <w:r>
              <w:t>£</w:t>
            </w:r>
            <w:r w:rsidR="00BB0A07">
              <w:t>1692.60 (</w:t>
            </w:r>
            <w:r w:rsidR="002029FE">
              <w:t>S</w:t>
            </w:r>
            <w:r w:rsidR="00BB0A07">
              <w:t>ummer</w:t>
            </w:r>
            <w:r w:rsidR="002029FE">
              <w:t>-</w:t>
            </w:r>
            <w:r w:rsidR="00BB0A07">
              <w:t>14 pupils)</w:t>
            </w:r>
          </w:p>
          <w:p w14:paraId="23C685B1" w14:textId="0895B8A4" w:rsidR="00BB0A07" w:rsidRDefault="00BB0A07" w:rsidP="098B378A">
            <w:pPr>
              <w:pStyle w:val="TableRow"/>
            </w:pPr>
            <w:r>
              <w:t>£1302</w:t>
            </w:r>
            <w:r w:rsidR="002029FE">
              <w:t xml:space="preserve"> (Autumn-10 pupils)</w:t>
            </w:r>
          </w:p>
          <w:p w14:paraId="66754E88" w14:textId="173E9CF9" w:rsidR="00BB0A07" w:rsidRDefault="00BB0A07" w:rsidP="098B378A">
            <w:pPr>
              <w:pStyle w:val="TableRow"/>
            </w:pPr>
          </w:p>
        </w:tc>
      </w:tr>
    </w:tbl>
    <w:p w14:paraId="4572EA01" w14:textId="7B0220AD" w:rsidR="08E021F9" w:rsidRDefault="08E021F9" w:rsidP="098B378A">
      <w:pPr>
        <w:spacing w:before="480" w:line="240" w:lineRule="auto"/>
        <w:rPr>
          <w:b/>
          <w:bCs/>
          <w:color w:val="104F75"/>
          <w:sz w:val="32"/>
          <w:szCs w:val="32"/>
        </w:rPr>
      </w:pPr>
      <w:r w:rsidRPr="098B378A">
        <w:rPr>
          <w:b/>
          <w:bCs/>
          <w:color w:val="104F75"/>
          <w:sz w:val="32"/>
          <w:szCs w:val="32"/>
        </w:rPr>
        <w:lastRenderedPageBreak/>
        <w:t>Willow Lane CP School</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DBE716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DBE716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1E8757B" w:rsidR="00BB0A07" w:rsidRPr="00807A60" w:rsidRDefault="009D71E8" w:rsidP="00BB0A07">
            <w:pPr>
              <w:pStyle w:val="TableRow"/>
              <w:rPr>
                <w:sz w:val="22"/>
                <w:szCs w:val="22"/>
              </w:rPr>
            </w:pPr>
            <w:r w:rsidRPr="00807A60">
              <w:rPr>
                <w:sz w:val="22"/>
                <w:szCs w:val="22"/>
              </w:rPr>
              <w:t>£</w:t>
            </w:r>
            <w:r w:rsidR="00807A60" w:rsidRPr="00807A60">
              <w:rPr>
                <w:sz w:val="22"/>
                <w:szCs w:val="22"/>
              </w:rPr>
              <w:t xml:space="preserve"> </w:t>
            </w:r>
            <w:r w:rsidR="00BB0A07" w:rsidRPr="00807A60">
              <w:rPr>
                <w:rFonts w:cs="Arial"/>
                <w:sz w:val="22"/>
                <w:szCs w:val="22"/>
              </w:rPr>
              <w:t>126,810</w:t>
            </w:r>
          </w:p>
        </w:tc>
      </w:tr>
      <w:tr w:rsidR="00E66558" w14:paraId="2A7D54DC" w14:textId="77777777" w:rsidTr="6DBE716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119021D" w:rsidR="00E66558" w:rsidRPr="00807A60" w:rsidRDefault="009D71E8" w:rsidP="6DBE7165">
            <w:pPr>
              <w:pStyle w:val="TableRow"/>
              <w:rPr>
                <w:sz w:val="22"/>
                <w:szCs w:val="22"/>
              </w:rPr>
            </w:pPr>
            <w:r w:rsidRPr="00807A60">
              <w:rPr>
                <w:sz w:val="22"/>
                <w:szCs w:val="22"/>
              </w:rPr>
              <w:t>£</w:t>
            </w:r>
            <w:r w:rsidR="00807A60" w:rsidRPr="00807A60">
              <w:rPr>
                <w:sz w:val="22"/>
                <w:szCs w:val="22"/>
              </w:rPr>
              <w:t>12,760</w:t>
            </w:r>
          </w:p>
        </w:tc>
      </w:tr>
      <w:tr w:rsidR="00E66558" w14:paraId="2A7D54DF" w14:textId="77777777" w:rsidTr="6DBE716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D431BFB" w:rsidR="00E66558" w:rsidRDefault="009D71E8">
            <w:pPr>
              <w:pStyle w:val="TableRow"/>
            </w:pPr>
            <w:r>
              <w:t>£</w:t>
            </w:r>
            <w:r w:rsidR="007C7C39">
              <w:t>0</w:t>
            </w:r>
          </w:p>
        </w:tc>
      </w:tr>
      <w:tr w:rsidR="00E66558" w14:paraId="2A7D54E3" w14:textId="77777777" w:rsidTr="6DBE716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D333D67" w:rsidR="00E66558" w:rsidRDefault="009D71E8">
            <w:pPr>
              <w:pStyle w:val="TableRow"/>
            </w:pPr>
            <w:r>
              <w:t>£</w:t>
            </w:r>
            <w:r w:rsidR="007B619B">
              <w:t>139, 570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5F11911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3D6FC6" w14:textId="0B54AB2A" w:rsidR="00807A60" w:rsidRPr="00E743E1" w:rsidRDefault="0028714D" w:rsidP="00A44B06">
            <w:pPr>
              <w:rPr>
                <w:b/>
                <w:i/>
              </w:rPr>
            </w:pPr>
            <w:r w:rsidRPr="00E743E1">
              <w:rPr>
                <w:b/>
                <w:i/>
              </w:rPr>
              <w:t xml:space="preserve">To ensure the attendance of pupils in receipt of pupil premium is at least in line with those of peers in school. </w:t>
            </w:r>
          </w:p>
          <w:p w14:paraId="77A588F5" w14:textId="1D066EAB" w:rsidR="00807A60" w:rsidRDefault="0028714D" w:rsidP="00A44B06">
            <w:r>
              <w:t>We know that children learn best when they attend school regularly. However, the attendance of the pupil premium group</w:t>
            </w:r>
            <w:r w:rsidR="00B6796D">
              <w:t xml:space="preserve"> (90%)</w:t>
            </w:r>
            <w:r>
              <w:t xml:space="preserve"> is </w:t>
            </w:r>
            <w:r w:rsidR="00B6796D">
              <w:t xml:space="preserve">slightly </w:t>
            </w:r>
            <w:r>
              <w:t>lower than the attendance of those not in receipt of pupil premium</w:t>
            </w:r>
            <w:r w:rsidR="00B6796D">
              <w:t xml:space="preserve"> (94%)</w:t>
            </w:r>
            <w:r>
              <w:t xml:space="preserve">. In our strategy we focus on encouraging attendance through meeting the well-being needs of pupils and families, by providing exciting learning including access to outdoor learning and forest schools, and through our family learning mentor and our pupil premium champion actively engaging with family to encourage and support good attendance in school. </w:t>
            </w:r>
            <w:r w:rsidR="00B6796D">
              <w:t>We also have a pastoral team available to monitor attendance and carry out home visits. Last year over a 200 home visits took place.</w:t>
            </w:r>
          </w:p>
          <w:p w14:paraId="5E481E6A" w14:textId="77777777" w:rsidR="00E743E1" w:rsidRPr="00E743E1" w:rsidRDefault="00E743E1" w:rsidP="00A44B06">
            <w:pPr>
              <w:rPr>
                <w:b/>
                <w:i/>
              </w:rPr>
            </w:pPr>
            <w:r w:rsidRPr="00E743E1">
              <w:rPr>
                <w:b/>
                <w:i/>
              </w:rPr>
              <w:t>To ensure all pupils in receipt of pupil premium, including those with SEND, make expected progress from their starting points.</w:t>
            </w:r>
          </w:p>
          <w:p w14:paraId="4C2935C3" w14:textId="77777777" w:rsidR="00A6607C" w:rsidRDefault="0028714D" w:rsidP="00A44B06">
            <w:r>
              <w:t xml:space="preserve">Almost </w:t>
            </w:r>
            <w:r w:rsidR="00E743E1">
              <w:t>30</w:t>
            </w:r>
            <w:r>
              <w:t xml:space="preserve">% of our pupils in receipt of pupil premium have identified special educational needs </w:t>
            </w:r>
            <w:r w:rsidR="00E743E1">
              <w:t xml:space="preserve">and 50% of the children with SEND are in receipt of pupil premium. </w:t>
            </w:r>
            <w:r>
              <w:t>In all cases we strive to ensure all our pupils make excellent progress. We believe that all our pupils benefit from high quality teaching every day and we ensure our strategy</w:t>
            </w:r>
            <w:r w:rsidR="00E743E1">
              <w:t>.</w:t>
            </w:r>
          </w:p>
          <w:p w14:paraId="3B48F1DE" w14:textId="0AED4AF3" w:rsidR="00E743E1" w:rsidRDefault="00E743E1" w:rsidP="00E743E1">
            <w:pPr>
              <w:rPr>
                <w:b/>
                <w:i/>
              </w:rPr>
            </w:pPr>
            <w:r w:rsidRPr="00E743E1">
              <w:rPr>
                <w:b/>
                <w:i/>
              </w:rPr>
              <w:t xml:space="preserve">To ensure pupil premium children widen their experiences and knowledge in order to support their cultural understanding and development. </w:t>
            </w:r>
          </w:p>
          <w:p w14:paraId="6D23A17B" w14:textId="39F7B931" w:rsidR="00E743E1" w:rsidRDefault="00E743E1" w:rsidP="00E743E1">
            <w:r w:rsidRPr="00FA7D7E">
              <w:t xml:space="preserve">The Willow Tree Federation has a </w:t>
            </w:r>
            <w:r w:rsidR="000E38ED" w:rsidRPr="00FA7D7E">
              <w:t>W</w:t>
            </w:r>
            <w:r w:rsidRPr="00FA7D7E">
              <w:t>hite-</w:t>
            </w:r>
            <w:r w:rsidR="000E38ED" w:rsidRPr="00FA7D7E">
              <w:t>B</w:t>
            </w:r>
            <w:r w:rsidRPr="00FA7D7E">
              <w:t>ritish majority.</w:t>
            </w:r>
            <w:r w:rsidR="00F47B13" w:rsidRPr="00FA7D7E">
              <w:t xml:space="preserve"> 87% of children in rec</w:t>
            </w:r>
            <w:r w:rsidR="00FA7D7E" w:rsidRPr="00FA7D7E">
              <w:t>e</w:t>
            </w:r>
            <w:r w:rsidR="00F47B13" w:rsidRPr="00FA7D7E">
              <w:t xml:space="preserve">ipt of PPG funding </w:t>
            </w:r>
            <w:r w:rsidR="00FA7D7E" w:rsidRPr="00FA7D7E">
              <w:t>at Willow Lane</w:t>
            </w:r>
            <w:r w:rsidR="00FA7D7E">
              <w:t xml:space="preserve"> are White British</w:t>
            </w:r>
            <w:r w:rsidR="00FA7D7E" w:rsidRPr="00FA7D7E">
              <w:t xml:space="preserve"> and 100% at Appletree Nursery ar</w:t>
            </w:r>
            <w:r w:rsidR="00FA7D7E">
              <w:t>e</w:t>
            </w:r>
            <w:r w:rsidR="00FA7D7E" w:rsidRPr="00FA7D7E">
              <w:t>. C</w:t>
            </w:r>
            <w:r w:rsidR="00F47B13" w:rsidRPr="00FA7D7E">
              <w:t xml:space="preserve">ompared to </w:t>
            </w:r>
            <w:r w:rsidR="00FA7D7E" w:rsidRPr="00FA7D7E">
              <w:t>80% of the whole school and</w:t>
            </w:r>
            <w:r w:rsidR="00F47B13" w:rsidRPr="00FA7D7E">
              <w:t xml:space="preserve"> </w:t>
            </w:r>
            <w:r w:rsidR="00FA7D7E" w:rsidRPr="00FA7D7E">
              <w:t xml:space="preserve">70% </w:t>
            </w:r>
            <w:r w:rsidR="00427E82">
              <w:t xml:space="preserve">at </w:t>
            </w:r>
            <w:r w:rsidR="00FA7D7E" w:rsidRPr="00FA7D7E">
              <w:t>Appletree Nursery</w:t>
            </w:r>
            <w:r w:rsidR="00427E82">
              <w:t xml:space="preserve"> whole school population</w:t>
            </w:r>
            <w:r w:rsidR="00FA7D7E" w:rsidRPr="00FA7D7E">
              <w:t>. W</w:t>
            </w:r>
            <w:r w:rsidRPr="00FA7D7E">
              <w:t>e have a range of different cultures a</w:t>
            </w:r>
            <w:r w:rsidR="000E38ED" w:rsidRPr="00FA7D7E">
              <w:t xml:space="preserve">cross the federation </w:t>
            </w:r>
            <w:r w:rsidR="00F47B13" w:rsidRPr="00FA7D7E">
              <w:t xml:space="preserve">from 13 different ethnic backgrounds that our children should be educated about in addition to other religions and cultures that they will need to understand and respect in order to develop as responsible citizens. </w:t>
            </w:r>
            <w:r w:rsidR="00427E82">
              <w:t xml:space="preserve">We know that children from disadvantaged areas to not have the same access to funds in order to experience wider opportunities to support cultural understanding. Therefore, it is important we, as a federation, provide these through our curriculum and enrichment. </w:t>
            </w:r>
          </w:p>
          <w:p w14:paraId="5BBA3712" w14:textId="3E604870" w:rsidR="00427E82" w:rsidRDefault="00E743E1" w:rsidP="00E743E1">
            <w:pPr>
              <w:rPr>
                <w:b/>
                <w:i/>
              </w:rPr>
            </w:pPr>
            <w:r w:rsidRPr="00E743E1">
              <w:rPr>
                <w:b/>
                <w:i/>
              </w:rPr>
              <w:t xml:space="preserve">To ensure the well-being needs of all pupils in receipt of pupil premium funding are met </w:t>
            </w:r>
            <w:r w:rsidR="00427E82">
              <w:rPr>
                <w:b/>
                <w:i/>
              </w:rPr>
              <w:t>to enable them to access curriculum</w:t>
            </w:r>
            <w:r w:rsidRPr="00E743E1">
              <w:rPr>
                <w:b/>
                <w:i/>
              </w:rPr>
              <w:t>.</w:t>
            </w:r>
          </w:p>
          <w:p w14:paraId="2A7D54E9" w14:textId="5D879CF3" w:rsidR="00E743E1" w:rsidRPr="00427E82" w:rsidRDefault="00427E82" w:rsidP="00A44B06">
            <w:r w:rsidRPr="00427E82">
              <w:t xml:space="preserve">If a child’s basic needs are not met, then they will not be able to learn. If their self confidence is low, there resilience and ability to do their best, will be affected. Therefore, it is important that we support children with a range of barriers such as- low </w:t>
            </w:r>
            <w:r w:rsidRPr="00427E82">
              <w:lastRenderedPageBreak/>
              <w:t>confidence, bereavement, behavioural changes, family and relationship difficulties</w:t>
            </w:r>
            <w:r>
              <w:t>, etc</w:t>
            </w:r>
            <w:r w:rsidRPr="00427E82">
              <w:t>. In addition to supporting children at risk of not experiencing the same opportunities or acces</w:t>
            </w:r>
            <w:r>
              <w:t>s</w:t>
            </w:r>
            <w:r w:rsidRPr="00427E82">
              <w:t xml:space="preserve"> to </w:t>
            </w:r>
            <w:r>
              <w:t>resources</w:t>
            </w:r>
            <w:r w:rsidRPr="00427E82">
              <w:t>/</w:t>
            </w:r>
            <w:r>
              <w:t xml:space="preserve">environment </w:t>
            </w:r>
            <w:r w:rsidRPr="00427E82">
              <w:t>due to financial difficulties.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758"/>
        <w:gridCol w:w="7728"/>
      </w:tblGrid>
      <w:tr w:rsidR="00E66558" w14:paraId="2A7D54EF" w14:textId="77777777" w:rsidTr="007B619B">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28714D" w14:paraId="08E66649" w14:textId="77777777" w:rsidTr="007B619B">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0C09" w14:textId="7EB3A397" w:rsidR="0028714D" w:rsidRDefault="0028714D" w:rsidP="0028714D">
            <w:pPr>
              <w:pStyle w:val="TableRow"/>
              <w:rPr>
                <w:color w:val="0D0D0D" w:themeColor="text1" w:themeTint="F2"/>
              </w:rPr>
            </w:pPr>
            <w:r w:rsidRPr="00591686">
              <w:t xml:space="preserve">1 Attendance </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0A611" w14:textId="32410CCB" w:rsidR="0028714D" w:rsidRDefault="0028714D" w:rsidP="00C02E66">
            <w:pPr>
              <w:pStyle w:val="TableRowCentered"/>
              <w:ind w:left="0"/>
              <w:jc w:val="left"/>
            </w:pPr>
            <w:r w:rsidRPr="00591686">
              <w:t xml:space="preserve">The attendance of pupils in receipt of pupil premium is below that of peers and a greater proportion are classed as persistent absentees. </w:t>
            </w:r>
          </w:p>
        </w:tc>
      </w:tr>
      <w:tr w:rsidR="0028714D" w14:paraId="2A7D54F5" w14:textId="77777777" w:rsidTr="007B619B">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B0C7F52" w:rsidR="0028714D" w:rsidRDefault="0028714D" w:rsidP="0028714D">
            <w:pPr>
              <w:pStyle w:val="TableRow"/>
              <w:rPr>
                <w:sz w:val="22"/>
                <w:szCs w:val="22"/>
              </w:rPr>
            </w:pPr>
            <w:r w:rsidRPr="00591686">
              <w:t xml:space="preserve">2 Outcomes </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1F70C78" w:rsidR="0028714D" w:rsidRPr="008019F6" w:rsidRDefault="0028714D" w:rsidP="00C02E66">
            <w:pPr>
              <w:pStyle w:val="TableRowCentered"/>
              <w:ind w:left="0"/>
              <w:jc w:val="left"/>
              <w:rPr>
                <w:sz w:val="22"/>
                <w:szCs w:val="22"/>
              </w:rPr>
            </w:pPr>
            <w:r w:rsidRPr="00591686">
              <w:t>There is a small, key group of pupils in receipt of PP not making expected progress despite interventions</w:t>
            </w:r>
            <w:r w:rsidR="007B619B">
              <w:t>.</w:t>
            </w:r>
          </w:p>
        </w:tc>
      </w:tr>
      <w:tr w:rsidR="0028714D" w14:paraId="2A7D54F8" w14:textId="77777777" w:rsidTr="007B619B">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45F9CBCE" w:rsidR="0028714D" w:rsidRDefault="0028714D" w:rsidP="0028714D">
            <w:pPr>
              <w:pStyle w:val="TableRow"/>
              <w:rPr>
                <w:sz w:val="22"/>
                <w:szCs w:val="22"/>
              </w:rPr>
            </w:pPr>
            <w:r w:rsidRPr="00591686">
              <w:t xml:space="preserve">3 Pastoral </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3D920C2D" w:rsidR="0028714D" w:rsidRPr="008019F6" w:rsidRDefault="0028714D" w:rsidP="00C02E66">
            <w:pPr>
              <w:pStyle w:val="TableRowCentered"/>
              <w:spacing w:line="259" w:lineRule="auto"/>
              <w:ind w:left="0"/>
              <w:jc w:val="left"/>
              <w:rPr>
                <w:sz w:val="22"/>
                <w:szCs w:val="22"/>
              </w:rPr>
            </w:pPr>
            <w:r w:rsidRPr="00591686">
              <w:t>Pastoral Pupils emotional well-being, social and behavioural needs affecting children being in a position to make progress and their readiness to learn</w:t>
            </w:r>
            <w:r w:rsidR="007B619B">
              <w:t>.</w:t>
            </w:r>
          </w:p>
        </w:tc>
      </w:tr>
      <w:tr w:rsidR="0028714D" w14:paraId="2A7D54FB" w14:textId="77777777" w:rsidTr="007B619B">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02A0552E" w:rsidR="0028714D" w:rsidRDefault="0028714D" w:rsidP="0028714D">
            <w:pPr>
              <w:pStyle w:val="TableRow"/>
              <w:rPr>
                <w:sz w:val="22"/>
                <w:szCs w:val="22"/>
              </w:rPr>
            </w:pPr>
            <w:r w:rsidRPr="00591686">
              <w:t xml:space="preserve">4 </w:t>
            </w:r>
            <w:proofErr w:type="gramStart"/>
            <w:r w:rsidRPr="00591686">
              <w:t>SEND</w:t>
            </w:r>
            <w:proofErr w:type="gramEnd"/>
            <w:r w:rsidRPr="00591686">
              <w:t xml:space="preserve"> </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76865B69" w:rsidR="0028714D" w:rsidRPr="008019F6" w:rsidRDefault="0028714D" w:rsidP="00C02E66">
            <w:pPr>
              <w:pStyle w:val="TableRowCentered"/>
              <w:ind w:left="0"/>
              <w:jc w:val="left"/>
              <w:rPr>
                <w:sz w:val="22"/>
                <w:szCs w:val="22"/>
              </w:rPr>
            </w:pPr>
            <w:r w:rsidRPr="00591686">
              <w:t xml:space="preserve">SEND </w:t>
            </w:r>
            <w:r w:rsidR="00C02E66">
              <w:t>50% of the</w:t>
            </w:r>
            <w:r w:rsidRPr="00591686">
              <w:t xml:space="preserve"> pupils who qualify for Pupil Premium funding have specific SEND needs and increasing number of children need SALT intervention.</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7"/>
        <w:gridCol w:w="4669"/>
      </w:tblGrid>
      <w:tr w:rsidR="00E66558" w14:paraId="2A7D5503" w14:textId="77777777" w:rsidTr="007B619B">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9" w14:textId="77777777" w:rsidTr="007B619B">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2BC8FDB6" w:rsidR="00B6796D" w:rsidRPr="00427E82" w:rsidRDefault="0028714D" w:rsidP="00C02E66">
            <w:pPr>
              <w:pStyle w:val="TableRow"/>
              <w:spacing w:line="259" w:lineRule="auto"/>
              <w:ind w:left="0"/>
              <w:rPr>
                <w:b/>
                <w:i/>
              </w:rPr>
            </w:pPr>
            <w:bookmarkStart w:id="17" w:name="_Hlk148351747"/>
            <w:r w:rsidRPr="00427E82">
              <w:rPr>
                <w:b/>
                <w:i/>
              </w:rPr>
              <w:t>To continue to ensure the attendance of pupils in receipt of pupil premium is in line with those of peers</w:t>
            </w:r>
            <w:r w:rsidR="00B6796D" w:rsidRPr="00427E82">
              <w:rPr>
                <w:b/>
                <w:i/>
              </w:rPr>
              <w:t>.</w:t>
            </w:r>
          </w:p>
        </w:tc>
        <w:tc>
          <w:tcPr>
            <w:tcW w:w="4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D9AE2" w14:textId="30C1212B" w:rsidR="00E66558" w:rsidRDefault="00427E82" w:rsidP="00EA2F52">
            <w:pPr>
              <w:pStyle w:val="TableRowCentered"/>
              <w:jc w:val="left"/>
              <w:rPr>
                <w:sz w:val="22"/>
                <w:szCs w:val="22"/>
              </w:rPr>
            </w:pPr>
            <w:r>
              <w:rPr>
                <w:sz w:val="22"/>
                <w:szCs w:val="22"/>
              </w:rPr>
              <w:t>Pupil premium</w:t>
            </w:r>
            <w:r w:rsidR="00AC2692">
              <w:rPr>
                <w:sz w:val="22"/>
                <w:szCs w:val="22"/>
              </w:rPr>
              <w:t xml:space="preserve"> funded</w:t>
            </w:r>
            <w:r>
              <w:rPr>
                <w:sz w:val="22"/>
                <w:szCs w:val="22"/>
              </w:rPr>
              <w:t xml:space="preserve"> attendance above 95%</w:t>
            </w:r>
          </w:p>
          <w:p w14:paraId="2A7D5508" w14:textId="6652E58F" w:rsidR="00427E82" w:rsidRDefault="00427E82" w:rsidP="00EA2F52">
            <w:pPr>
              <w:pStyle w:val="TableRowCentered"/>
              <w:jc w:val="left"/>
              <w:rPr>
                <w:sz w:val="22"/>
                <w:szCs w:val="22"/>
              </w:rPr>
            </w:pPr>
          </w:p>
        </w:tc>
      </w:tr>
      <w:tr w:rsidR="70FB3219" w14:paraId="606093B2" w14:textId="77777777" w:rsidTr="007B619B">
        <w:trPr>
          <w:trHeight w:val="300"/>
        </w:trPr>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6C698" w14:textId="5F1B333F" w:rsidR="65D8A9B8" w:rsidRPr="00427E82" w:rsidRDefault="00C41152" w:rsidP="70FB3219">
            <w:pPr>
              <w:pStyle w:val="TableRow"/>
              <w:spacing w:line="259" w:lineRule="auto"/>
              <w:rPr>
                <w:b/>
                <w:i/>
                <w:sz w:val="22"/>
                <w:szCs w:val="22"/>
              </w:rPr>
            </w:pPr>
            <w:r w:rsidRPr="00427E82">
              <w:rPr>
                <w:b/>
                <w:i/>
              </w:rPr>
              <w:t>To ensure pupil premium children widen their experience</w:t>
            </w:r>
            <w:r w:rsidR="00EA2F52" w:rsidRPr="00427E82">
              <w:rPr>
                <w:b/>
                <w:i/>
              </w:rPr>
              <w:t>s and knowledge</w:t>
            </w:r>
            <w:r w:rsidRPr="00427E82">
              <w:rPr>
                <w:b/>
                <w:i/>
              </w:rPr>
              <w:t xml:space="preserve"> in order to support their </w:t>
            </w:r>
            <w:r w:rsidR="00EA2F52" w:rsidRPr="00427E82">
              <w:rPr>
                <w:b/>
                <w:i/>
              </w:rPr>
              <w:t xml:space="preserve">cultural understanding and </w:t>
            </w:r>
            <w:r w:rsidRPr="00427E82">
              <w:rPr>
                <w:b/>
                <w:i/>
              </w:rPr>
              <w:t xml:space="preserve">development. </w:t>
            </w:r>
          </w:p>
        </w:tc>
        <w:tc>
          <w:tcPr>
            <w:tcW w:w="4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D3F51" w14:textId="21E9A53B" w:rsidR="49BEC018" w:rsidRDefault="00427E82" w:rsidP="70FB3219">
            <w:pPr>
              <w:pStyle w:val="TableRowCentered"/>
              <w:jc w:val="left"/>
              <w:rPr>
                <w:sz w:val="22"/>
                <w:szCs w:val="22"/>
              </w:rPr>
            </w:pPr>
            <w:r>
              <w:rPr>
                <w:sz w:val="22"/>
                <w:szCs w:val="22"/>
              </w:rPr>
              <w:t>All pupil premium funded children access the wider curriculum offer.</w:t>
            </w:r>
          </w:p>
          <w:p w14:paraId="3F0D796A" w14:textId="7D165137" w:rsidR="00427E82" w:rsidRDefault="00AC2692" w:rsidP="70FB3219">
            <w:pPr>
              <w:pStyle w:val="TableRowCentered"/>
              <w:jc w:val="left"/>
              <w:rPr>
                <w:sz w:val="22"/>
                <w:szCs w:val="22"/>
              </w:rPr>
            </w:pPr>
            <w:r>
              <w:rPr>
                <w:sz w:val="22"/>
                <w:szCs w:val="22"/>
              </w:rPr>
              <w:t>Pupil premium funded children have a range of cultural experiences and achieve well through the PSHE and RE programme.</w:t>
            </w:r>
          </w:p>
        </w:tc>
      </w:tr>
      <w:tr w:rsidR="00E66558" w14:paraId="2A7D550C" w14:textId="77777777" w:rsidTr="007B619B">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0DCCC8E6" w:rsidR="00E66558" w:rsidRPr="00427E82" w:rsidRDefault="00427E82" w:rsidP="00427E82">
            <w:pPr>
              <w:rPr>
                <w:b/>
                <w:i/>
              </w:rPr>
            </w:pPr>
            <w:r w:rsidRPr="00427E82">
              <w:rPr>
                <w:b/>
                <w:i/>
              </w:rPr>
              <w:t>To ensure the well-being needs of all pupils in receipt of pupil premium funding are met to enable them to access curriculum.</w:t>
            </w:r>
          </w:p>
        </w:tc>
        <w:tc>
          <w:tcPr>
            <w:tcW w:w="4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1AB63DA8" w:rsidR="00AC2692" w:rsidRDefault="00AC2692" w:rsidP="00AC2692">
            <w:pPr>
              <w:pStyle w:val="TableRowCentered"/>
              <w:jc w:val="left"/>
              <w:rPr>
                <w:sz w:val="22"/>
                <w:szCs w:val="22"/>
              </w:rPr>
            </w:pPr>
            <w:r>
              <w:rPr>
                <w:sz w:val="22"/>
                <w:szCs w:val="22"/>
              </w:rPr>
              <w:t xml:space="preserve">Pupil premium funded pupils are prioritised for pastoral support, lifts, clothing, food and home visits leading to well-being needs being met. </w:t>
            </w:r>
          </w:p>
        </w:tc>
      </w:tr>
      <w:tr w:rsidR="00E66558" w14:paraId="2A7D550F" w14:textId="77777777" w:rsidTr="007B619B">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26C0CBCF" w:rsidR="00E66558" w:rsidRPr="00427E82" w:rsidRDefault="00C02E66">
            <w:pPr>
              <w:pStyle w:val="TableRow"/>
              <w:rPr>
                <w:b/>
                <w:i/>
                <w:sz w:val="22"/>
                <w:szCs w:val="22"/>
              </w:rPr>
            </w:pPr>
            <w:r w:rsidRPr="00427E82">
              <w:rPr>
                <w:b/>
                <w:i/>
              </w:rPr>
              <w:lastRenderedPageBreak/>
              <w:t>To ensure all pupils in receipt of pupil premium, including those with SEND, make expected progress from their starting points.</w:t>
            </w:r>
          </w:p>
        </w:tc>
        <w:tc>
          <w:tcPr>
            <w:tcW w:w="4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274ABFB5" w:rsidR="00DD460A" w:rsidRDefault="00AC2692" w:rsidP="00DD460A">
            <w:pPr>
              <w:pStyle w:val="TableRowCentered"/>
              <w:jc w:val="left"/>
              <w:rPr>
                <w:sz w:val="22"/>
                <w:szCs w:val="22"/>
              </w:rPr>
            </w:pPr>
            <w:r>
              <w:rPr>
                <w:sz w:val="22"/>
                <w:szCs w:val="22"/>
              </w:rPr>
              <w:t xml:space="preserve">Good or above progress for pupils n receipt of pupil premium across the curriculum. </w:t>
            </w:r>
          </w:p>
        </w:tc>
      </w:tr>
    </w:tbl>
    <w:bookmarkEnd w:id="17"/>
    <w:p w14:paraId="2A7D5512" w14:textId="26DBCD96" w:rsidR="00E66558" w:rsidRDefault="00DD460A">
      <w:pPr>
        <w:pStyle w:val="Heading2"/>
      </w:pPr>
      <w:r>
        <w:t>Activi</w:t>
      </w:r>
      <w:r w:rsidR="009D71E8">
        <w:t>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66FB839A" w14:textId="2B8CCB10" w:rsidR="00C02E66" w:rsidRDefault="009D71E8">
      <w:r>
        <w:t>Budgeted cost: £</w:t>
      </w:r>
      <w:r w:rsidR="00D26613">
        <w:t>9000</w:t>
      </w:r>
      <w:bookmarkStart w:id="18" w:name="_GoBack"/>
      <w:bookmarkEnd w:id="18"/>
    </w:p>
    <w:tbl>
      <w:tblPr>
        <w:tblW w:w="5000" w:type="pct"/>
        <w:tblCellMar>
          <w:left w:w="10" w:type="dxa"/>
          <w:right w:w="10" w:type="dxa"/>
        </w:tblCellMar>
        <w:tblLook w:val="04A0" w:firstRow="1" w:lastRow="0" w:firstColumn="1" w:lastColumn="0" w:noHBand="0" w:noVBand="1"/>
      </w:tblPr>
      <w:tblGrid>
        <w:gridCol w:w="2704"/>
        <w:gridCol w:w="5350"/>
        <w:gridCol w:w="1432"/>
      </w:tblGrid>
      <w:tr w:rsidR="00E66558" w14:paraId="2A7D5519" w14:textId="77777777" w:rsidTr="00AC2692">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5F119117">
            <w:pPr>
              <w:pStyle w:val="TableHeader"/>
              <w:jc w:val="left"/>
              <w:rPr>
                <w:color w:val="000000" w:themeColor="text1"/>
                <w:sz w:val="22"/>
                <w:szCs w:val="22"/>
              </w:rPr>
            </w:pPr>
            <w:r w:rsidRPr="5F119117">
              <w:rPr>
                <w:color w:val="000000" w:themeColor="text1"/>
                <w:sz w:val="22"/>
                <w:szCs w:val="22"/>
              </w:rPr>
              <w:t>Activity</w:t>
            </w:r>
          </w:p>
        </w:tc>
        <w:tc>
          <w:tcPr>
            <w:tcW w:w="5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5F119117">
            <w:pPr>
              <w:pStyle w:val="TableHeader"/>
              <w:jc w:val="left"/>
              <w:rPr>
                <w:color w:val="000000" w:themeColor="text1"/>
                <w:sz w:val="22"/>
                <w:szCs w:val="22"/>
              </w:rPr>
            </w:pPr>
            <w:r w:rsidRPr="5F119117">
              <w:rPr>
                <w:color w:val="000000" w:themeColor="text1"/>
                <w:sz w:val="22"/>
                <w:szCs w:val="22"/>
              </w:rPr>
              <w:t>Evidence that supports this approach</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5F119117">
            <w:pPr>
              <w:pStyle w:val="TableHeader"/>
              <w:jc w:val="left"/>
              <w:rPr>
                <w:color w:val="000000" w:themeColor="text1"/>
                <w:sz w:val="22"/>
                <w:szCs w:val="22"/>
              </w:rPr>
            </w:pPr>
            <w:r w:rsidRPr="5F119117">
              <w:rPr>
                <w:color w:val="000000" w:themeColor="text1"/>
                <w:sz w:val="22"/>
                <w:szCs w:val="22"/>
              </w:rPr>
              <w:t>Challenge number(s) addressed</w:t>
            </w:r>
          </w:p>
        </w:tc>
      </w:tr>
      <w:tr w:rsidR="00DD460A" w14:paraId="0AF23198" w14:textId="77777777" w:rsidTr="00AC2692">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17686" w14:textId="6EE6AB8E" w:rsidR="007B619B" w:rsidRDefault="007B619B" w:rsidP="5F119117">
            <w:pPr>
              <w:pStyle w:val="TableRow"/>
              <w:spacing w:line="259" w:lineRule="auto"/>
              <w:rPr>
                <w:color w:val="000000" w:themeColor="text1"/>
                <w:sz w:val="22"/>
                <w:szCs w:val="22"/>
              </w:rPr>
            </w:pPr>
            <w:r>
              <w:rPr>
                <w:color w:val="000000" w:themeColor="text1"/>
                <w:sz w:val="22"/>
                <w:szCs w:val="22"/>
              </w:rPr>
              <w:t>PS</w:t>
            </w:r>
            <w:r w:rsidR="00EA2F52">
              <w:rPr>
                <w:color w:val="000000" w:themeColor="text1"/>
                <w:sz w:val="22"/>
                <w:szCs w:val="22"/>
              </w:rPr>
              <w:t>HE</w:t>
            </w:r>
            <w:r>
              <w:rPr>
                <w:color w:val="000000" w:themeColor="text1"/>
                <w:sz w:val="22"/>
                <w:szCs w:val="22"/>
              </w:rPr>
              <w:t xml:space="preserve"> curriculum- SCARF</w:t>
            </w:r>
          </w:p>
          <w:p w14:paraId="42D49122" w14:textId="3520A9DE" w:rsidR="007B619B" w:rsidRDefault="007B619B" w:rsidP="5F119117">
            <w:pPr>
              <w:pStyle w:val="TableRow"/>
              <w:spacing w:line="259" w:lineRule="auto"/>
              <w:rPr>
                <w:color w:val="000000" w:themeColor="text1"/>
                <w:sz w:val="22"/>
                <w:szCs w:val="22"/>
              </w:rPr>
            </w:pPr>
            <w:r>
              <w:rPr>
                <w:color w:val="000000" w:themeColor="text1"/>
                <w:sz w:val="22"/>
                <w:szCs w:val="22"/>
              </w:rPr>
              <w:t>RE- cultural enrichment</w:t>
            </w:r>
          </w:p>
          <w:p w14:paraId="41218044" w14:textId="3D4289A5" w:rsidR="00C02E66" w:rsidRDefault="00C02E66" w:rsidP="5F119117">
            <w:pPr>
              <w:pStyle w:val="TableRow"/>
              <w:spacing w:line="259" w:lineRule="auto"/>
              <w:rPr>
                <w:color w:val="000000" w:themeColor="text1"/>
                <w:sz w:val="22"/>
                <w:szCs w:val="22"/>
              </w:rPr>
            </w:pPr>
          </w:p>
          <w:p w14:paraId="3CA749B8" w14:textId="78C3FC52" w:rsidR="00C02E66" w:rsidRDefault="00C02E66" w:rsidP="5F119117">
            <w:pPr>
              <w:pStyle w:val="TableRow"/>
              <w:spacing w:line="259" w:lineRule="auto"/>
              <w:rPr>
                <w:color w:val="000000" w:themeColor="text1"/>
                <w:sz w:val="22"/>
                <w:szCs w:val="22"/>
              </w:rPr>
            </w:pPr>
          </w:p>
          <w:p w14:paraId="38BB3EC0" w14:textId="77777777" w:rsidR="00C02E66" w:rsidRDefault="00C02E66" w:rsidP="00C02E66">
            <w:r>
              <w:t>SCARF material</w:t>
            </w:r>
          </w:p>
          <w:p w14:paraId="026328D1" w14:textId="77777777" w:rsidR="00C02E66" w:rsidRDefault="00C02E66" w:rsidP="00C02E66">
            <w:r>
              <w:t>PSHE courses</w:t>
            </w:r>
          </w:p>
          <w:p w14:paraId="4FB691C1" w14:textId="77777777" w:rsidR="00C02E66" w:rsidRDefault="00C02E66" w:rsidP="00C02E66">
            <w:pPr>
              <w:pStyle w:val="TableRow"/>
              <w:spacing w:line="259" w:lineRule="auto"/>
              <w:rPr>
                <w:color w:val="000000" w:themeColor="text1"/>
                <w:sz w:val="22"/>
                <w:szCs w:val="22"/>
              </w:rPr>
            </w:pPr>
          </w:p>
          <w:p w14:paraId="50B1359F" w14:textId="77777777" w:rsidR="007B619B" w:rsidRDefault="007B619B" w:rsidP="5F119117">
            <w:pPr>
              <w:pStyle w:val="TableRow"/>
              <w:spacing w:line="259" w:lineRule="auto"/>
              <w:rPr>
                <w:color w:val="000000" w:themeColor="text1"/>
                <w:sz w:val="22"/>
                <w:szCs w:val="22"/>
              </w:rPr>
            </w:pPr>
          </w:p>
          <w:p w14:paraId="42303453" w14:textId="4E7A9BA0" w:rsidR="007B619B" w:rsidRPr="00A44B06" w:rsidRDefault="007B619B" w:rsidP="5F119117">
            <w:pPr>
              <w:pStyle w:val="TableRow"/>
              <w:spacing w:line="259" w:lineRule="auto"/>
              <w:rPr>
                <w:color w:val="000000" w:themeColor="text1"/>
                <w:sz w:val="22"/>
                <w:szCs w:val="22"/>
              </w:rPr>
            </w:pPr>
          </w:p>
        </w:tc>
        <w:tc>
          <w:tcPr>
            <w:tcW w:w="5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F320E" w14:textId="55A60E2F" w:rsidR="00EA2F52" w:rsidRPr="00EA2F52" w:rsidRDefault="00EA2F52" w:rsidP="00EA2F52">
            <w:pPr>
              <w:suppressAutoHyphens w:val="0"/>
              <w:autoSpaceDN/>
              <w:spacing w:before="100" w:beforeAutospacing="1" w:after="100" w:afterAutospacing="1" w:line="240" w:lineRule="auto"/>
              <w:rPr>
                <w:rFonts w:cs="Arial"/>
                <w:color w:val="333333"/>
                <w:sz w:val="22"/>
                <w:szCs w:val="22"/>
              </w:rPr>
            </w:pPr>
            <w:r w:rsidRPr="008F1A53">
              <w:rPr>
                <w:rFonts w:cs="Arial"/>
                <w:color w:val="333333"/>
                <w:sz w:val="22"/>
                <w:szCs w:val="22"/>
              </w:rPr>
              <w:t>The PSHE curriculum is our</w:t>
            </w:r>
            <w:r w:rsidRPr="00EA2F52">
              <w:rPr>
                <w:rFonts w:cs="Arial"/>
                <w:color w:val="333333"/>
                <w:sz w:val="22"/>
                <w:szCs w:val="22"/>
              </w:rPr>
              <w:t xml:space="preserve"> chance to give every child and young person an equal opportunity to develop the skills and knowledge they need to thrive now and in the future.</w:t>
            </w:r>
            <w:r w:rsidRPr="00EA2F52">
              <w:rPr>
                <w:rFonts w:cs="Arial"/>
                <w:color w:val="333333"/>
                <w:sz w:val="22"/>
                <w:szCs w:val="22"/>
              </w:rPr>
              <w:br/>
            </w:r>
            <w:r w:rsidRPr="00EA2F52">
              <w:rPr>
                <w:rFonts w:cs="Arial"/>
                <w:color w:val="333333"/>
                <w:sz w:val="22"/>
                <w:szCs w:val="22"/>
              </w:rPr>
              <w:br/>
              <w:t>This includes helping them to deal with critical issues they face every day such as friendships, emotional wellbeing and change. And giving them a solid foundation for whatever challenging opportunities lie ahead, so they can face a world full of uncertainty with hope</w:t>
            </w:r>
          </w:p>
          <w:p w14:paraId="6EA27112" w14:textId="77777777" w:rsidR="00EA2F52" w:rsidRPr="00EA2F52" w:rsidRDefault="00EA2F52" w:rsidP="00EA2F52">
            <w:pPr>
              <w:suppressAutoHyphens w:val="0"/>
              <w:autoSpaceDN/>
              <w:spacing w:before="100" w:beforeAutospacing="1" w:after="100" w:afterAutospacing="1" w:line="240" w:lineRule="auto"/>
              <w:rPr>
                <w:rFonts w:cs="Arial"/>
                <w:color w:val="333333"/>
                <w:sz w:val="22"/>
                <w:szCs w:val="22"/>
              </w:rPr>
            </w:pPr>
            <w:r w:rsidRPr="00EA2F52">
              <w:rPr>
                <w:rFonts w:cs="Arial"/>
                <w:color w:val="333333"/>
                <w:sz w:val="22"/>
                <w:szCs w:val="22"/>
              </w:rPr>
              <w:t>From making informed decisions about alcohol to succeeding in their first job, PSHE education helps pupils prepare for all the opportunities, challenges, life decisions and responsibilities they'll face.</w:t>
            </w:r>
          </w:p>
          <w:p w14:paraId="4E543A21" w14:textId="6EA5930E" w:rsidR="00DD460A" w:rsidRPr="00AC2692" w:rsidRDefault="00EA2F52" w:rsidP="00AC2692">
            <w:pPr>
              <w:suppressAutoHyphens w:val="0"/>
              <w:autoSpaceDN/>
              <w:spacing w:before="100" w:beforeAutospacing="1" w:after="100" w:afterAutospacing="1" w:line="240" w:lineRule="auto"/>
              <w:rPr>
                <w:rFonts w:cs="Arial"/>
                <w:color w:val="333333"/>
                <w:sz w:val="22"/>
                <w:szCs w:val="22"/>
              </w:rPr>
            </w:pPr>
            <w:r w:rsidRPr="00EA2F52">
              <w:rPr>
                <w:rFonts w:cs="Arial"/>
                <w:color w:val="333333"/>
                <w:sz w:val="22"/>
                <w:szCs w:val="22"/>
              </w:rPr>
              <w:t>This in turn achieves a 'virtuous circle', whereby pupils with better health and wellbeing can achieve better academically, and enjoy greater success.</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6E5FF" w14:textId="1D3A43B8" w:rsidR="00DD460A" w:rsidRDefault="00C02E66" w:rsidP="5F119117">
            <w:pPr>
              <w:pStyle w:val="TableRowCentered"/>
              <w:jc w:val="left"/>
              <w:rPr>
                <w:color w:val="000000" w:themeColor="text1"/>
                <w:sz w:val="22"/>
                <w:szCs w:val="22"/>
              </w:rPr>
            </w:pPr>
            <w:r>
              <w:rPr>
                <w:color w:val="000000" w:themeColor="text1"/>
                <w:sz w:val="22"/>
                <w:szCs w:val="22"/>
              </w:rPr>
              <w:t>2,3,4</w:t>
            </w:r>
          </w:p>
        </w:tc>
      </w:tr>
      <w:tr w:rsidR="00E47A04" w14:paraId="27959784" w14:textId="77777777" w:rsidTr="00E47A04">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A18E1A6" w14:textId="75FC1306" w:rsidR="00E47A04" w:rsidRPr="00E47A04" w:rsidRDefault="00E47A04" w:rsidP="00E460FE">
            <w:pPr>
              <w:pStyle w:val="TableRowCentered"/>
              <w:jc w:val="left"/>
              <w:rPr>
                <w:color w:val="000000" w:themeColor="text1"/>
                <w:sz w:val="22"/>
                <w:szCs w:val="22"/>
              </w:rPr>
            </w:pPr>
            <w:r>
              <w:rPr>
                <w:b/>
                <w:color w:val="000000" w:themeColor="text1"/>
                <w:sz w:val="22"/>
                <w:szCs w:val="22"/>
              </w:rPr>
              <w:t>Evaluation 202</w:t>
            </w:r>
            <w:r w:rsidR="00E460FE">
              <w:rPr>
                <w:b/>
                <w:color w:val="000000" w:themeColor="text1"/>
                <w:sz w:val="22"/>
                <w:szCs w:val="22"/>
              </w:rPr>
              <w:t>4</w:t>
            </w:r>
            <w:r>
              <w:rPr>
                <w:color w:val="000000" w:themeColor="text1"/>
                <w:sz w:val="22"/>
                <w:szCs w:val="22"/>
              </w:rPr>
              <w:t xml:space="preserve"> </w:t>
            </w:r>
          </w:p>
        </w:tc>
      </w:tr>
      <w:tr w:rsidR="0A19A205" w14:paraId="0155A4DB" w14:textId="77777777" w:rsidTr="00AC2692">
        <w:trPr>
          <w:trHeight w:val="300"/>
        </w:trPr>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C7740" w14:textId="41B7934D" w:rsidR="007B619B" w:rsidRDefault="007B619B" w:rsidP="5F119117">
            <w:pPr>
              <w:pStyle w:val="TableRow"/>
              <w:ind w:left="0"/>
              <w:rPr>
                <w:color w:val="000000" w:themeColor="text1"/>
                <w:sz w:val="22"/>
                <w:szCs w:val="22"/>
              </w:rPr>
            </w:pPr>
            <w:r>
              <w:rPr>
                <w:color w:val="000000" w:themeColor="text1"/>
                <w:sz w:val="22"/>
                <w:szCs w:val="22"/>
              </w:rPr>
              <w:t>Language development in EYFS- CPD</w:t>
            </w:r>
          </w:p>
          <w:p w14:paraId="0F15AEA7" w14:textId="3CFE2BB1" w:rsidR="00C02E66" w:rsidRDefault="007B619B" w:rsidP="00C02E66">
            <w:pPr>
              <w:pStyle w:val="TableRow"/>
              <w:spacing w:line="259" w:lineRule="auto"/>
              <w:rPr>
                <w:color w:val="000000" w:themeColor="text1"/>
                <w:sz w:val="22"/>
                <w:szCs w:val="22"/>
              </w:rPr>
            </w:pPr>
            <w:r>
              <w:rPr>
                <w:color w:val="000000" w:themeColor="text1"/>
                <w:sz w:val="22"/>
                <w:szCs w:val="22"/>
              </w:rPr>
              <w:t>Early Years Professional Development programm</w:t>
            </w:r>
            <w:r w:rsidR="00C02E66">
              <w:rPr>
                <w:color w:val="000000" w:themeColor="text1"/>
                <w:sz w:val="22"/>
                <w:szCs w:val="22"/>
              </w:rPr>
              <w:t>e and r</w:t>
            </w:r>
            <w:r w:rsidR="00C02E66">
              <w:rPr>
                <w:color w:val="000000" w:themeColor="text1"/>
                <w:sz w:val="22"/>
                <w:szCs w:val="22"/>
              </w:rPr>
              <w:t>elease for staff for EYPD course</w:t>
            </w:r>
          </w:p>
          <w:p w14:paraId="3A9ADB85" w14:textId="4EC24D20" w:rsidR="007B619B" w:rsidRDefault="007B619B" w:rsidP="5F119117">
            <w:pPr>
              <w:pStyle w:val="TableRow"/>
              <w:ind w:left="0"/>
              <w:rPr>
                <w:color w:val="000000" w:themeColor="text1"/>
                <w:sz w:val="22"/>
                <w:szCs w:val="22"/>
              </w:rPr>
            </w:pPr>
          </w:p>
          <w:p w14:paraId="0E7D6D31" w14:textId="7CD2BAAD" w:rsidR="008F1A53" w:rsidRDefault="008F1A53" w:rsidP="5F119117">
            <w:pPr>
              <w:pStyle w:val="TableRow"/>
              <w:ind w:left="0"/>
              <w:rPr>
                <w:color w:val="000000" w:themeColor="text1"/>
                <w:sz w:val="22"/>
                <w:szCs w:val="22"/>
              </w:rPr>
            </w:pPr>
          </w:p>
          <w:p w14:paraId="3B5082CC" w14:textId="100658BE" w:rsidR="008F1A53" w:rsidRDefault="008F1A53" w:rsidP="5F119117">
            <w:pPr>
              <w:pStyle w:val="TableRow"/>
              <w:ind w:left="0"/>
              <w:rPr>
                <w:color w:val="000000" w:themeColor="text1"/>
                <w:sz w:val="22"/>
                <w:szCs w:val="22"/>
              </w:rPr>
            </w:pPr>
            <w:r>
              <w:rPr>
                <w:color w:val="000000" w:themeColor="text1"/>
                <w:sz w:val="22"/>
                <w:szCs w:val="22"/>
              </w:rPr>
              <w:t xml:space="preserve">A focus on language development across the </w:t>
            </w:r>
            <w:r>
              <w:rPr>
                <w:color w:val="000000" w:themeColor="text1"/>
                <w:sz w:val="22"/>
                <w:szCs w:val="22"/>
              </w:rPr>
              <w:lastRenderedPageBreak/>
              <w:t xml:space="preserve">early years to help close the gap. Training for staff through the EYPD and research to ensure that staff have the language understanding and next steps through quality interactions. </w:t>
            </w:r>
          </w:p>
          <w:p w14:paraId="5E87191C" w14:textId="499D627F" w:rsidR="008F1A53" w:rsidRDefault="008F1A53" w:rsidP="5F119117">
            <w:pPr>
              <w:pStyle w:val="TableRow"/>
              <w:ind w:left="0"/>
              <w:rPr>
                <w:color w:val="000000" w:themeColor="text1"/>
                <w:sz w:val="22"/>
                <w:szCs w:val="22"/>
              </w:rPr>
            </w:pPr>
            <w:r>
              <w:rPr>
                <w:color w:val="000000" w:themeColor="text1"/>
                <w:sz w:val="22"/>
                <w:szCs w:val="22"/>
              </w:rPr>
              <w:t xml:space="preserve">Time to map out key vocabulary through the EYFS curriculum. </w:t>
            </w:r>
          </w:p>
          <w:p w14:paraId="35D870E3" w14:textId="4B6F8AA2" w:rsidR="00C02E66" w:rsidRDefault="00C02E66" w:rsidP="5F119117">
            <w:pPr>
              <w:pStyle w:val="TableRow"/>
              <w:ind w:left="0"/>
              <w:rPr>
                <w:color w:val="000000" w:themeColor="text1"/>
                <w:sz w:val="22"/>
                <w:szCs w:val="22"/>
              </w:rPr>
            </w:pPr>
          </w:p>
          <w:p w14:paraId="11263E59" w14:textId="77777777" w:rsidR="00C02E66" w:rsidRDefault="00C02E66" w:rsidP="5F119117">
            <w:pPr>
              <w:pStyle w:val="TableRow"/>
              <w:ind w:left="0"/>
              <w:rPr>
                <w:color w:val="000000" w:themeColor="text1"/>
                <w:sz w:val="22"/>
                <w:szCs w:val="22"/>
              </w:rPr>
            </w:pPr>
          </w:p>
          <w:p w14:paraId="17917F0A" w14:textId="58C0061F" w:rsidR="007B619B" w:rsidRDefault="007B619B" w:rsidP="5F119117">
            <w:pPr>
              <w:pStyle w:val="TableRow"/>
              <w:ind w:left="0"/>
              <w:rPr>
                <w:color w:val="000000" w:themeColor="text1"/>
                <w:sz w:val="22"/>
                <w:szCs w:val="22"/>
              </w:rPr>
            </w:pPr>
          </w:p>
        </w:tc>
        <w:tc>
          <w:tcPr>
            <w:tcW w:w="5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9252E" w14:textId="1E7D081F" w:rsidR="00EA2F52" w:rsidRDefault="00EA2F52" w:rsidP="00EA2F52">
            <w:pPr>
              <w:pStyle w:val="TableRowCentered"/>
              <w:jc w:val="left"/>
              <w:rPr>
                <w:color w:val="000000" w:themeColor="text1"/>
                <w:sz w:val="22"/>
                <w:szCs w:val="22"/>
              </w:rPr>
            </w:pPr>
            <w:r w:rsidRPr="00EA2F52">
              <w:rPr>
                <w:color w:val="000000" w:themeColor="text1"/>
                <w:sz w:val="22"/>
                <w:szCs w:val="22"/>
              </w:rPr>
              <w:lastRenderedPageBreak/>
              <w:t xml:space="preserve">Language skills are critical for academic, cognitive </w:t>
            </w:r>
            <w:proofErr w:type="gramStart"/>
            <w:r w:rsidRPr="00EA2F52">
              <w:rPr>
                <w:color w:val="000000" w:themeColor="text1"/>
                <w:sz w:val="22"/>
                <w:szCs w:val="22"/>
              </w:rPr>
              <w:t>and  socioemotional</w:t>
            </w:r>
            <w:proofErr w:type="gramEnd"/>
            <w:r w:rsidRPr="00EA2F52">
              <w:rPr>
                <w:color w:val="000000" w:themeColor="text1"/>
                <w:sz w:val="22"/>
                <w:szCs w:val="22"/>
              </w:rPr>
              <w:t xml:space="preserve">  functioning  (Hulme,  Nash,</w:t>
            </w:r>
            <w:r w:rsidR="008F1A53">
              <w:rPr>
                <w:color w:val="000000" w:themeColor="text1"/>
                <w:sz w:val="22"/>
                <w:szCs w:val="22"/>
              </w:rPr>
              <w:t xml:space="preserve"> </w:t>
            </w:r>
            <w:r w:rsidRPr="00EA2F52">
              <w:rPr>
                <w:color w:val="000000" w:themeColor="text1"/>
                <w:sz w:val="22"/>
                <w:szCs w:val="22"/>
              </w:rPr>
              <w:t xml:space="preserve">Gooch, </w:t>
            </w:r>
            <w:proofErr w:type="spellStart"/>
            <w:r w:rsidRPr="00EA2F52">
              <w:rPr>
                <w:color w:val="000000" w:themeColor="text1"/>
                <w:sz w:val="22"/>
                <w:szCs w:val="22"/>
              </w:rPr>
              <w:t>Lervag</w:t>
            </w:r>
            <w:proofErr w:type="spellEnd"/>
            <w:r w:rsidRPr="00EA2F52">
              <w:rPr>
                <w:color w:val="000000" w:themeColor="text1"/>
                <w:sz w:val="22"/>
                <w:szCs w:val="22"/>
              </w:rPr>
              <w:t xml:space="preserve">, &amp; </w:t>
            </w:r>
            <w:proofErr w:type="spellStart"/>
            <w:r w:rsidRPr="00EA2F52">
              <w:rPr>
                <w:color w:val="000000" w:themeColor="text1"/>
                <w:sz w:val="22"/>
                <w:szCs w:val="22"/>
              </w:rPr>
              <w:t>Snowling</w:t>
            </w:r>
            <w:proofErr w:type="spellEnd"/>
            <w:r w:rsidRPr="00EA2F52">
              <w:rPr>
                <w:color w:val="000000" w:themeColor="text1"/>
                <w:sz w:val="22"/>
                <w:szCs w:val="22"/>
              </w:rPr>
              <w:t xml:space="preserve">, 2015; Johnson, </w:t>
            </w:r>
            <w:proofErr w:type="spellStart"/>
            <w:r w:rsidRPr="00EA2F52">
              <w:rPr>
                <w:color w:val="000000" w:themeColor="text1"/>
                <w:sz w:val="22"/>
                <w:szCs w:val="22"/>
              </w:rPr>
              <w:t>Beitch</w:t>
            </w:r>
            <w:proofErr w:type="spellEnd"/>
            <w:r w:rsidRPr="00EA2F52">
              <w:rPr>
                <w:color w:val="000000" w:themeColor="text1"/>
                <w:sz w:val="22"/>
                <w:szCs w:val="22"/>
              </w:rPr>
              <w:t xml:space="preserve">-man, &amp; </w:t>
            </w:r>
            <w:proofErr w:type="spellStart"/>
            <w:r w:rsidRPr="00EA2F52">
              <w:rPr>
                <w:color w:val="000000" w:themeColor="text1"/>
                <w:sz w:val="22"/>
                <w:szCs w:val="22"/>
              </w:rPr>
              <w:t>Brownlie</w:t>
            </w:r>
            <w:proofErr w:type="spellEnd"/>
            <w:r w:rsidRPr="00EA2F52">
              <w:rPr>
                <w:color w:val="000000" w:themeColor="text1"/>
                <w:sz w:val="22"/>
                <w:szCs w:val="22"/>
              </w:rPr>
              <w:t>, 2010; Petersen et al., 2013). It is</w:t>
            </w:r>
            <w:r w:rsidR="008F1A53">
              <w:rPr>
                <w:color w:val="000000" w:themeColor="text1"/>
                <w:sz w:val="22"/>
                <w:szCs w:val="22"/>
              </w:rPr>
              <w:t xml:space="preserve"> </w:t>
            </w:r>
            <w:r w:rsidRPr="00EA2F52">
              <w:rPr>
                <w:color w:val="000000" w:themeColor="text1"/>
                <w:sz w:val="22"/>
                <w:szCs w:val="22"/>
              </w:rPr>
              <w:t>therefore not surprising that children who begin</w:t>
            </w:r>
            <w:r w:rsidR="008F1A53">
              <w:rPr>
                <w:color w:val="000000" w:themeColor="text1"/>
                <w:sz w:val="22"/>
                <w:szCs w:val="22"/>
              </w:rPr>
              <w:t xml:space="preserve"> </w:t>
            </w:r>
            <w:r w:rsidRPr="00EA2F52">
              <w:rPr>
                <w:color w:val="000000" w:themeColor="text1"/>
                <w:sz w:val="22"/>
                <w:szCs w:val="22"/>
              </w:rPr>
              <w:t xml:space="preserve">school with language impairments are at significantly increased risk for long-term academic under-achievement (Durkin, </w:t>
            </w:r>
            <w:proofErr w:type="spellStart"/>
            <w:r w:rsidRPr="00EA2F52">
              <w:rPr>
                <w:color w:val="000000" w:themeColor="text1"/>
                <w:sz w:val="22"/>
                <w:szCs w:val="22"/>
              </w:rPr>
              <w:t>Mok</w:t>
            </w:r>
            <w:proofErr w:type="spellEnd"/>
            <w:r w:rsidRPr="00EA2F52">
              <w:rPr>
                <w:color w:val="000000" w:themeColor="text1"/>
                <w:sz w:val="22"/>
                <w:szCs w:val="22"/>
              </w:rPr>
              <w:t xml:space="preserve">, &amp; Conti-Ramsden, </w:t>
            </w:r>
            <w:proofErr w:type="gramStart"/>
            <w:r w:rsidRPr="00EA2F52">
              <w:rPr>
                <w:color w:val="000000" w:themeColor="text1"/>
                <w:sz w:val="22"/>
                <w:szCs w:val="22"/>
              </w:rPr>
              <w:t>2015;Stothard</w:t>
            </w:r>
            <w:proofErr w:type="gramEnd"/>
            <w:r w:rsidRPr="00EA2F52">
              <w:rPr>
                <w:color w:val="000000" w:themeColor="text1"/>
                <w:sz w:val="22"/>
                <w:szCs w:val="22"/>
              </w:rPr>
              <w:t xml:space="preserve">, </w:t>
            </w:r>
            <w:proofErr w:type="spellStart"/>
            <w:r w:rsidRPr="00EA2F52">
              <w:rPr>
                <w:color w:val="000000" w:themeColor="text1"/>
                <w:sz w:val="22"/>
                <w:szCs w:val="22"/>
              </w:rPr>
              <w:t>Snowling</w:t>
            </w:r>
            <w:proofErr w:type="spellEnd"/>
            <w:r w:rsidRPr="00EA2F52">
              <w:rPr>
                <w:color w:val="000000" w:themeColor="text1"/>
                <w:sz w:val="22"/>
                <w:szCs w:val="22"/>
              </w:rPr>
              <w:t xml:space="preserve">, Bishop, </w:t>
            </w:r>
            <w:proofErr w:type="spellStart"/>
            <w:r w:rsidRPr="00EA2F52">
              <w:rPr>
                <w:color w:val="000000" w:themeColor="text1"/>
                <w:sz w:val="22"/>
                <w:szCs w:val="22"/>
              </w:rPr>
              <w:t>Chipchase</w:t>
            </w:r>
            <w:proofErr w:type="spellEnd"/>
            <w:r w:rsidRPr="00EA2F52">
              <w:rPr>
                <w:color w:val="000000" w:themeColor="text1"/>
                <w:sz w:val="22"/>
                <w:szCs w:val="22"/>
              </w:rPr>
              <w:t>, &amp; Kaplan,1998), social-emotional disorder (Yew &amp; O’Kearney,2013) and poorer employment outcomes (Johnson</w:t>
            </w:r>
            <w:r w:rsidR="008F1A53">
              <w:rPr>
                <w:color w:val="000000" w:themeColor="text1"/>
                <w:sz w:val="22"/>
                <w:szCs w:val="22"/>
              </w:rPr>
              <w:t xml:space="preserve"> </w:t>
            </w:r>
            <w:r w:rsidRPr="00EA2F52">
              <w:rPr>
                <w:color w:val="000000" w:themeColor="text1"/>
                <w:sz w:val="22"/>
                <w:szCs w:val="22"/>
              </w:rPr>
              <w:t>et al., 2010)</w:t>
            </w:r>
            <w:r>
              <w:rPr>
                <w:color w:val="000000" w:themeColor="text1"/>
                <w:sz w:val="22"/>
                <w:szCs w:val="22"/>
              </w:rPr>
              <w:t>.</w:t>
            </w:r>
          </w:p>
          <w:p w14:paraId="49931923" w14:textId="2FBFF18A" w:rsidR="00EA2F52" w:rsidRDefault="00EA2F52" w:rsidP="00EA2F52">
            <w:pPr>
              <w:pStyle w:val="TableRowCentered"/>
              <w:jc w:val="left"/>
              <w:rPr>
                <w:color w:val="000000" w:themeColor="text1"/>
                <w:sz w:val="22"/>
                <w:szCs w:val="22"/>
              </w:rPr>
            </w:pPr>
            <w:r>
              <w:rPr>
                <w:color w:val="000000" w:themeColor="text1"/>
                <w:sz w:val="22"/>
                <w:szCs w:val="22"/>
              </w:rPr>
              <w:lastRenderedPageBreak/>
              <w:t xml:space="preserve">Research indicates that 50% 0f children in disadvantaged areas start school with language </w:t>
            </w:r>
            <w:r w:rsidR="008F1A53">
              <w:rPr>
                <w:color w:val="000000" w:themeColor="text1"/>
                <w:sz w:val="22"/>
                <w:szCs w:val="22"/>
              </w:rPr>
              <w:t>difficulties. With the right support many of these children will be successful (Locke et al 2002).</w:t>
            </w:r>
          </w:p>
          <w:p w14:paraId="3139C6E2" w14:textId="723CD398" w:rsidR="00EA2F52" w:rsidRDefault="00EA2F52" w:rsidP="5F119117">
            <w:pPr>
              <w:pStyle w:val="TableRowCentered"/>
              <w:jc w:val="left"/>
              <w:rPr>
                <w:color w:val="000000" w:themeColor="text1"/>
                <w:sz w:val="22"/>
                <w:szCs w:val="22"/>
              </w:rPr>
            </w:pP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F32DA" w14:textId="50A01752" w:rsidR="0A19A205" w:rsidRDefault="00C02E66" w:rsidP="00C02E66">
            <w:pPr>
              <w:pStyle w:val="TableRowCentered"/>
              <w:ind w:left="0"/>
              <w:jc w:val="left"/>
              <w:rPr>
                <w:color w:val="000000" w:themeColor="text1"/>
                <w:sz w:val="22"/>
                <w:szCs w:val="22"/>
              </w:rPr>
            </w:pPr>
            <w:r>
              <w:rPr>
                <w:color w:val="000000" w:themeColor="text1"/>
                <w:sz w:val="22"/>
                <w:szCs w:val="22"/>
              </w:rPr>
              <w:lastRenderedPageBreak/>
              <w:t>2</w:t>
            </w:r>
          </w:p>
        </w:tc>
      </w:tr>
      <w:tr w:rsidR="00E47A04" w14:paraId="5ADA9792" w14:textId="77777777" w:rsidTr="00E47A04">
        <w:trPr>
          <w:trHeight w:val="3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3799875" w14:textId="48A63C03" w:rsidR="00E47A04" w:rsidRPr="00E47A04" w:rsidRDefault="00E47A04" w:rsidP="00E460FE">
            <w:pPr>
              <w:pStyle w:val="TableRowCentered"/>
              <w:jc w:val="left"/>
              <w:rPr>
                <w:color w:val="000000" w:themeColor="text1"/>
                <w:sz w:val="22"/>
                <w:szCs w:val="22"/>
              </w:rPr>
            </w:pPr>
            <w:r>
              <w:rPr>
                <w:b/>
                <w:color w:val="000000" w:themeColor="text1"/>
                <w:sz w:val="22"/>
                <w:szCs w:val="22"/>
              </w:rPr>
              <w:t>Evaluation 202</w:t>
            </w:r>
            <w:r w:rsidR="00E460FE">
              <w:rPr>
                <w:b/>
                <w:color w:val="000000" w:themeColor="text1"/>
                <w:sz w:val="22"/>
                <w:szCs w:val="22"/>
              </w:rPr>
              <w:t>4</w:t>
            </w:r>
            <w:r w:rsidR="000845BA">
              <w:rPr>
                <w:color w:val="000000" w:themeColor="text1"/>
                <w:sz w:val="22"/>
                <w:szCs w:val="22"/>
              </w:rPr>
              <w:t xml:space="preserve"> </w:t>
            </w:r>
          </w:p>
        </w:tc>
      </w:tr>
    </w:tbl>
    <w:p w14:paraId="2A7D5522" w14:textId="65B6FC1D"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3ACCFD4" w:rsidR="00E66558" w:rsidRDefault="009D71E8">
      <w:r>
        <w:t>Budgeted cost: £</w:t>
      </w:r>
      <w:r w:rsidR="00D26613">
        <w:t>17989</w:t>
      </w:r>
    </w:p>
    <w:tbl>
      <w:tblPr>
        <w:tblW w:w="5000" w:type="pct"/>
        <w:tblCellMar>
          <w:left w:w="10" w:type="dxa"/>
          <w:right w:w="10" w:type="dxa"/>
        </w:tblCellMar>
        <w:tblLook w:val="04A0" w:firstRow="1" w:lastRow="0" w:firstColumn="1" w:lastColumn="0" w:noHBand="0" w:noVBand="1"/>
      </w:tblPr>
      <w:tblGrid>
        <w:gridCol w:w="2701"/>
        <w:gridCol w:w="4233"/>
        <w:gridCol w:w="2552"/>
      </w:tblGrid>
      <w:tr w:rsidR="00E66558" w14:paraId="2A7D5528" w14:textId="77777777" w:rsidTr="000845BA">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rsidP="5F119117">
            <w:pPr>
              <w:pStyle w:val="TableHeader"/>
              <w:jc w:val="left"/>
              <w:rPr>
                <w:color w:val="auto"/>
                <w:sz w:val="22"/>
                <w:szCs w:val="22"/>
              </w:rPr>
            </w:pPr>
            <w:r w:rsidRPr="5F119117">
              <w:rPr>
                <w:color w:val="auto"/>
                <w:sz w:val="22"/>
                <w:szCs w:val="22"/>
              </w:rPr>
              <w:t>Activity</w:t>
            </w:r>
          </w:p>
        </w:tc>
        <w:tc>
          <w:tcPr>
            <w:tcW w:w="4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rsidP="5F119117">
            <w:pPr>
              <w:pStyle w:val="TableHeader"/>
              <w:jc w:val="left"/>
              <w:rPr>
                <w:color w:val="auto"/>
                <w:sz w:val="22"/>
                <w:szCs w:val="22"/>
              </w:rPr>
            </w:pPr>
            <w:r w:rsidRPr="5F119117">
              <w:rPr>
                <w:color w:val="auto"/>
                <w:sz w:val="22"/>
                <w:szCs w:val="22"/>
              </w:rPr>
              <w:t>Evidence that supports this approach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rsidP="5F119117">
            <w:pPr>
              <w:pStyle w:val="TableHeader"/>
              <w:jc w:val="left"/>
              <w:rPr>
                <w:color w:val="auto"/>
                <w:sz w:val="22"/>
                <w:szCs w:val="22"/>
              </w:rPr>
            </w:pPr>
            <w:r w:rsidRPr="5F119117">
              <w:rPr>
                <w:color w:val="auto"/>
                <w:sz w:val="22"/>
                <w:szCs w:val="22"/>
              </w:rPr>
              <w:t>Challenge number(s) addressed</w:t>
            </w:r>
          </w:p>
        </w:tc>
      </w:tr>
      <w:tr w:rsidR="738B9334" w14:paraId="38343F46" w14:textId="77777777" w:rsidTr="000845BA">
        <w:trPr>
          <w:trHeight w:val="300"/>
        </w:trPr>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075FCCD" w14:textId="63764037" w:rsidR="738B9334" w:rsidRDefault="140015AF" w:rsidP="5F119117">
            <w:pPr>
              <w:pStyle w:val="TableHeader"/>
              <w:jc w:val="left"/>
              <w:rPr>
                <w:b w:val="0"/>
                <w:color w:val="auto"/>
                <w:sz w:val="22"/>
                <w:szCs w:val="22"/>
              </w:rPr>
            </w:pPr>
            <w:r w:rsidRPr="5F119117">
              <w:rPr>
                <w:b w:val="0"/>
                <w:color w:val="auto"/>
                <w:sz w:val="22"/>
                <w:szCs w:val="22"/>
              </w:rPr>
              <w:t xml:space="preserve">Pastoral TA </w:t>
            </w:r>
            <w:r w:rsidR="40C722FA" w:rsidRPr="5F119117">
              <w:rPr>
                <w:b w:val="0"/>
                <w:color w:val="auto"/>
                <w:sz w:val="22"/>
                <w:szCs w:val="22"/>
              </w:rPr>
              <w:t xml:space="preserve">time </w:t>
            </w:r>
            <w:r w:rsidRPr="5F119117">
              <w:rPr>
                <w:b w:val="0"/>
                <w:color w:val="auto"/>
                <w:sz w:val="22"/>
                <w:szCs w:val="22"/>
              </w:rPr>
              <w:t>to support the</w:t>
            </w:r>
            <w:r w:rsidR="530EB5E0" w:rsidRPr="5F119117">
              <w:rPr>
                <w:b w:val="0"/>
                <w:color w:val="auto"/>
                <w:sz w:val="22"/>
                <w:szCs w:val="22"/>
              </w:rPr>
              <w:t xml:space="preserve"> additional</w:t>
            </w:r>
            <w:r w:rsidRPr="5F119117">
              <w:rPr>
                <w:b w:val="0"/>
                <w:color w:val="auto"/>
                <w:sz w:val="22"/>
                <w:szCs w:val="22"/>
              </w:rPr>
              <w:t xml:space="preserve"> pastoral needs of children identified by staff. </w:t>
            </w:r>
          </w:p>
        </w:tc>
        <w:tc>
          <w:tcPr>
            <w:tcW w:w="4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9787990" w14:textId="536A7343" w:rsidR="738B9334" w:rsidRDefault="284A7EC1" w:rsidP="5F119117">
            <w:pPr>
              <w:pStyle w:val="TableRowCentered"/>
              <w:jc w:val="left"/>
              <w:rPr>
                <w:rFonts w:eastAsia="Arial" w:cs="Arial"/>
                <w:color w:val="auto"/>
                <w:sz w:val="22"/>
                <w:szCs w:val="22"/>
              </w:rPr>
            </w:pPr>
            <w:r w:rsidRPr="5F119117">
              <w:rPr>
                <w:rFonts w:eastAsia="Arial" w:cs="Arial"/>
                <w:color w:val="auto"/>
                <w:sz w:val="22"/>
                <w:szCs w:val="22"/>
              </w:rPr>
              <w:t xml:space="preserve">% of our PPG children have had more than one ACE. This has a direct impact on their ability to learn and stay focused. </w:t>
            </w:r>
          </w:p>
          <w:p w14:paraId="433C6FA2" w14:textId="26ACA1EF" w:rsidR="738B9334" w:rsidRDefault="39F75E72" w:rsidP="5F119117">
            <w:pPr>
              <w:pStyle w:val="TableRowCentered"/>
              <w:jc w:val="left"/>
              <w:rPr>
                <w:rFonts w:eastAsia="Arial" w:cs="Arial"/>
                <w:color w:val="auto"/>
                <w:sz w:val="22"/>
                <w:szCs w:val="22"/>
              </w:rPr>
            </w:pPr>
            <w:r w:rsidRPr="5F119117">
              <w:rPr>
                <w:rFonts w:eastAsia="Arial" w:cs="Arial"/>
                <w:color w:val="auto"/>
                <w:sz w:val="22"/>
                <w:szCs w:val="22"/>
              </w:rPr>
              <w:t>Lower level social and emotional skills are associated with lower academic achievement (EEF)</w:t>
            </w:r>
          </w:p>
          <w:p w14:paraId="5EADF658" w14:textId="29D64F87" w:rsidR="738B9334" w:rsidRDefault="284A7EC1" w:rsidP="5F119117">
            <w:pPr>
              <w:pStyle w:val="TableRowCentered"/>
              <w:jc w:val="left"/>
              <w:rPr>
                <w:rFonts w:eastAsia="Arial" w:cs="Arial"/>
                <w:color w:val="auto"/>
                <w:sz w:val="22"/>
                <w:szCs w:val="22"/>
              </w:rPr>
            </w:pPr>
            <w:r w:rsidRPr="5F119117">
              <w:rPr>
                <w:rFonts w:eastAsia="Arial" w:cs="Arial"/>
                <w:color w:val="auto"/>
                <w:sz w:val="22"/>
                <w:szCs w:val="22"/>
              </w:rPr>
              <w:t>By working with families and children through Early Help and whole school approaches, we can help reduce the impact of ACEs on these children.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A7851FF" w14:textId="54BB3132" w:rsidR="738B9334" w:rsidRDefault="00C02E66" w:rsidP="5F119117">
            <w:pPr>
              <w:pStyle w:val="TableHeader"/>
              <w:jc w:val="left"/>
              <w:rPr>
                <w:color w:val="auto"/>
                <w:sz w:val="22"/>
                <w:szCs w:val="22"/>
              </w:rPr>
            </w:pPr>
            <w:r>
              <w:rPr>
                <w:color w:val="auto"/>
                <w:sz w:val="22"/>
                <w:szCs w:val="22"/>
              </w:rPr>
              <w:t>1,3</w:t>
            </w:r>
          </w:p>
        </w:tc>
      </w:tr>
      <w:tr w:rsidR="000845BA" w14:paraId="022608A8" w14:textId="77777777" w:rsidTr="000845BA">
        <w:trPr>
          <w:trHeight w:val="3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1C1B401" w14:textId="6ED281D1" w:rsidR="000845BA" w:rsidRDefault="000845BA" w:rsidP="5F119117">
            <w:pPr>
              <w:pStyle w:val="TableHeader"/>
              <w:jc w:val="left"/>
              <w:rPr>
                <w:color w:val="auto"/>
                <w:sz w:val="22"/>
                <w:szCs w:val="22"/>
              </w:rPr>
            </w:pPr>
            <w:r>
              <w:rPr>
                <w:color w:val="auto"/>
                <w:sz w:val="22"/>
                <w:szCs w:val="22"/>
              </w:rPr>
              <w:t>Evaluation 202</w:t>
            </w:r>
            <w:r w:rsidR="00E460FE">
              <w:rPr>
                <w:color w:val="auto"/>
                <w:sz w:val="22"/>
                <w:szCs w:val="22"/>
              </w:rPr>
              <w:t>4</w:t>
            </w:r>
          </w:p>
          <w:p w14:paraId="478987A8" w14:textId="486BA7A3" w:rsidR="000845BA" w:rsidRPr="000845BA" w:rsidRDefault="000845BA" w:rsidP="5F119117">
            <w:pPr>
              <w:pStyle w:val="TableHeader"/>
              <w:jc w:val="left"/>
              <w:rPr>
                <w:b w:val="0"/>
                <w:color w:val="auto"/>
                <w:sz w:val="22"/>
                <w:szCs w:val="22"/>
              </w:rPr>
            </w:pPr>
          </w:p>
        </w:tc>
      </w:tr>
    </w:tbl>
    <w:p w14:paraId="2A7D5531" w14:textId="77777777" w:rsidR="00E66558" w:rsidRDefault="00E66558">
      <w:pPr>
        <w:spacing w:after="0"/>
        <w:rPr>
          <w:b/>
          <w:color w:val="104F75"/>
          <w:sz w:val="28"/>
          <w:szCs w:val="28"/>
        </w:rPr>
      </w:pPr>
    </w:p>
    <w:p w14:paraId="7B7F14E5" w14:textId="77777777" w:rsidR="0077198B" w:rsidRDefault="0077198B">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803F0BD" w:rsidR="00E66558" w:rsidRDefault="009D71E8">
      <w:pPr>
        <w:spacing w:before="240" w:after="120"/>
      </w:pPr>
      <w:r>
        <w:t>Budgeted cost:</w:t>
      </w:r>
      <w:r w:rsidR="00D26613">
        <w:t xml:space="preserve"> £110000</w:t>
      </w:r>
    </w:p>
    <w:tbl>
      <w:tblPr>
        <w:tblW w:w="5000" w:type="pct"/>
        <w:tblCellMar>
          <w:left w:w="10" w:type="dxa"/>
          <w:right w:w="10" w:type="dxa"/>
        </w:tblCellMar>
        <w:tblLook w:val="04A0" w:firstRow="1" w:lastRow="0" w:firstColumn="1" w:lastColumn="0" w:noHBand="0" w:noVBand="1"/>
      </w:tblPr>
      <w:tblGrid>
        <w:gridCol w:w="2694"/>
        <w:gridCol w:w="4239"/>
        <w:gridCol w:w="2553"/>
      </w:tblGrid>
      <w:tr w:rsidR="00E66558" w14:paraId="2A7D5537" w14:textId="77777777" w:rsidTr="00BB4FF2">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rsidP="5F119117">
            <w:pPr>
              <w:pStyle w:val="TableHeader"/>
              <w:jc w:val="left"/>
              <w:rPr>
                <w:color w:val="auto"/>
                <w:sz w:val="22"/>
                <w:szCs w:val="22"/>
              </w:rPr>
            </w:pPr>
            <w:r w:rsidRPr="5F119117">
              <w:rPr>
                <w:color w:val="auto"/>
                <w:sz w:val="22"/>
                <w:szCs w:val="22"/>
              </w:rPr>
              <w:t>Activity</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rsidP="5F119117">
            <w:pPr>
              <w:pStyle w:val="TableHeader"/>
              <w:jc w:val="left"/>
              <w:rPr>
                <w:color w:val="auto"/>
                <w:sz w:val="22"/>
                <w:szCs w:val="22"/>
              </w:rPr>
            </w:pPr>
            <w:r w:rsidRPr="5F119117">
              <w:rPr>
                <w:color w:val="auto"/>
                <w:sz w:val="22"/>
                <w:szCs w:val="22"/>
              </w:rPr>
              <w:t>Evidence that supports this approach</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rsidP="5F119117">
            <w:pPr>
              <w:pStyle w:val="TableHeader"/>
              <w:jc w:val="left"/>
              <w:rPr>
                <w:color w:val="auto"/>
                <w:sz w:val="22"/>
                <w:szCs w:val="22"/>
              </w:rPr>
            </w:pPr>
            <w:r w:rsidRPr="5F119117">
              <w:rPr>
                <w:color w:val="auto"/>
                <w:sz w:val="22"/>
                <w:szCs w:val="22"/>
              </w:rPr>
              <w:t>Challenge number(s) addressed</w:t>
            </w:r>
          </w:p>
        </w:tc>
      </w:tr>
      <w:tr w:rsidR="001F5209" w14:paraId="695E0338" w14:textId="77777777" w:rsidTr="00BB4FF2">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E4B0A2" w14:textId="35B063C7" w:rsidR="001F5209" w:rsidRDefault="1B385FFC" w:rsidP="5F119117">
            <w:pPr>
              <w:pStyle w:val="TableRow"/>
              <w:rPr>
                <w:color w:val="auto"/>
                <w:sz w:val="22"/>
                <w:szCs w:val="22"/>
              </w:rPr>
            </w:pPr>
            <w:r w:rsidRPr="5F119117">
              <w:rPr>
                <w:color w:val="auto"/>
                <w:sz w:val="22"/>
                <w:szCs w:val="22"/>
              </w:rPr>
              <w:t xml:space="preserve">Non-teaching </w:t>
            </w:r>
            <w:r w:rsidR="00C41152">
              <w:rPr>
                <w:color w:val="auto"/>
                <w:sz w:val="22"/>
                <w:szCs w:val="22"/>
              </w:rPr>
              <w:t>Pupil Support Manager.</w:t>
            </w:r>
          </w:p>
          <w:p w14:paraId="580593AF" w14:textId="58601051" w:rsidR="001F5209" w:rsidRDefault="001F5209" w:rsidP="5F119117">
            <w:pPr>
              <w:pStyle w:val="TableRow"/>
              <w:rPr>
                <w:color w:val="auto"/>
                <w:sz w:val="22"/>
                <w:szCs w:val="22"/>
              </w:rPr>
            </w:pPr>
          </w:p>
          <w:p w14:paraId="6C3A8AEC" w14:textId="5036DF32" w:rsidR="001F5209" w:rsidRDefault="003F1B26" w:rsidP="00C41152">
            <w:pPr>
              <w:pStyle w:val="TableRow"/>
              <w:rPr>
                <w:color w:val="auto"/>
                <w:sz w:val="22"/>
                <w:szCs w:val="22"/>
              </w:rPr>
            </w:pPr>
            <w:r w:rsidRPr="5F119117">
              <w:rPr>
                <w:color w:val="auto"/>
                <w:sz w:val="22"/>
                <w:szCs w:val="22"/>
              </w:rPr>
              <w:lastRenderedPageBreak/>
              <w:t xml:space="preserve">Non-teaching SENDCO </w:t>
            </w:r>
          </w:p>
          <w:p w14:paraId="39ADE2CB" w14:textId="66FA9002" w:rsidR="001F5209" w:rsidRDefault="001F5209" w:rsidP="00C41152">
            <w:pPr>
              <w:pStyle w:val="TableRow"/>
              <w:ind w:left="0"/>
              <w:rPr>
                <w:color w:val="auto"/>
                <w:sz w:val="22"/>
                <w:szCs w:val="22"/>
              </w:rPr>
            </w:pPr>
          </w:p>
          <w:p w14:paraId="5BD88023" w14:textId="6C6E26A6" w:rsidR="001F5209" w:rsidRDefault="5549074E" w:rsidP="5F119117">
            <w:pPr>
              <w:pStyle w:val="TableRow"/>
              <w:rPr>
                <w:color w:val="auto"/>
                <w:sz w:val="22"/>
                <w:szCs w:val="22"/>
              </w:rPr>
            </w:pPr>
            <w:r w:rsidRPr="5F119117">
              <w:rPr>
                <w:color w:val="auto"/>
                <w:sz w:val="22"/>
                <w:szCs w:val="22"/>
              </w:rPr>
              <w:t xml:space="preserve">Early Help to ensure access to universal services through teacher awareness and pastoral support.  </w:t>
            </w:r>
          </w:p>
          <w:p w14:paraId="1F776EE2" w14:textId="6C2A6923" w:rsidR="001F5209" w:rsidRDefault="001F5209" w:rsidP="5F119117">
            <w:pPr>
              <w:pStyle w:val="TableRow"/>
              <w:rPr>
                <w:color w:val="auto"/>
                <w:sz w:val="22"/>
                <w:szCs w:val="22"/>
              </w:rPr>
            </w:pPr>
          </w:p>
          <w:p w14:paraId="74D4D795" w14:textId="6A67E11E" w:rsidR="001F5209" w:rsidRDefault="1B7D47D9" w:rsidP="5F119117">
            <w:pPr>
              <w:pStyle w:val="TableRow"/>
              <w:rPr>
                <w:color w:val="auto"/>
                <w:sz w:val="22"/>
                <w:szCs w:val="22"/>
              </w:rPr>
            </w:pPr>
            <w:r w:rsidRPr="5F119117">
              <w:rPr>
                <w:color w:val="auto"/>
                <w:sz w:val="22"/>
                <w:szCs w:val="22"/>
              </w:rPr>
              <w:t>TA in each class to help support the pastoral needs and attachment needs of children in addition to educational gaps.</w:t>
            </w:r>
          </w:p>
          <w:p w14:paraId="5243B901" w14:textId="64C0D0C8" w:rsidR="001F5209" w:rsidRDefault="001F5209" w:rsidP="5F119117">
            <w:pPr>
              <w:pStyle w:val="TableRow"/>
              <w:rPr>
                <w:color w:val="auto"/>
                <w:sz w:val="22"/>
                <w:szCs w:val="22"/>
              </w:rPr>
            </w:pP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FEE46" w14:textId="6F021149" w:rsidR="00155CA1" w:rsidRPr="00155CA1" w:rsidRDefault="1AF59F41" w:rsidP="5F119117">
            <w:pPr>
              <w:pStyle w:val="TableRowCentered"/>
              <w:ind w:left="0"/>
              <w:jc w:val="left"/>
              <w:rPr>
                <w:rFonts w:cs="Arial"/>
                <w:color w:val="auto"/>
                <w:sz w:val="22"/>
                <w:szCs w:val="22"/>
              </w:rPr>
            </w:pPr>
            <w:r w:rsidRPr="5F119117">
              <w:rPr>
                <w:rFonts w:cs="Arial"/>
                <w:color w:val="auto"/>
                <w:sz w:val="22"/>
                <w:szCs w:val="22"/>
              </w:rPr>
              <w:lastRenderedPageBreak/>
              <w:t xml:space="preserve">Social and emotional learning approaches have a positive impact, on average, of 4 months’ additional </w:t>
            </w:r>
            <w:r w:rsidRPr="5F119117">
              <w:rPr>
                <w:rFonts w:cs="Arial"/>
                <w:color w:val="auto"/>
                <w:sz w:val="22"/>
                <w:szCs w:val="22"/>
              </w:rPr>
              <w:lastRenderedPageBreak/>
              <w:t>progress in academic outcomes over the course of an academic year.</w:t>
            </w:r>
          </w:p>
          <w:p w14:paraId="746011CC" w14:textId="057B48F2" w:rsidR="00155CA1" w:rsidRPr="00155CA1" w:rsidRDefault="781BD38A" w:rsidP="5F119117">
            <w:pPr>
              <w:pStyle w:val="TableRowCentered"/>
              <w:jc w:val="left"/>
              <w:rPr>
                <w:rFonts w:cs="Arial"/>
                <w:color w:val="auto"/>
                <w:sz w:val="22"/>
                <w:szCs w:val="22"/>
              </w:rPr>
            </w:pPr>
            <w:r w:rsidRPr="5F119117">
              <w:rPr>
                <w:rFonts w:cs="Arial"/>
                <w:color w:val="auto"/>
                <w:sz w:val="22"/>
                <w:szCs w:val="22"/>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p>
          <w:p w14:paraId="0F002053" w14:textId="0A0D784D" w:rsidR="001F5209" w:rsidRPr="00155CA1" w:rsidRDefault="781BD38A" w:rsidP="5F119117">
            <w:pPr>
              <w:pStyle w:val="TableRowCentered"/>
              <w:jc w:val="left"/>
              <w:rPr>
                <w:rFonts w:cs="Arial"/>
                <w:color w:val="auto"/>
                <w:sz w:val="22"/>
                <w:szCs w:val="22"/>
              </w:rPr>
            </w:pPr>
            <w:r w:rsidRPr="5F119117">
              <w:rPr>
                <w:rFonts w:cs="Arial"/>
                <w:color w:val="auto"/>
                <w:sz w:val="22"/>
                <w:szCs w:val="22"/>
              </w:rP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p>
          <w:p w14:paraId="77821BF6" w14:textId="20647440" w:rsidR="001F5209" w:rsidRPr="00155CA1" w:rsidRDefault="21DFAF7E" w:rsidP="5F119117">
            <w:pPr>
              <w:pStyle w:val="TableRowCentered"/>
              <w:jc w:val="left"/>
              <w:rPr>
                <w:rFonts w:cs="Arial"/>
                <w:color w:val="auto"/>
                <w:sz w:val="22"/>
                <w:szCs w:val="22"/>
              </w:rPr>
            </w:pPr>
            <w:r w:rsidRPr="5F119117">
              <w:rPr>
                <w:rFonts w:cs="Arial"/>
                <w:color w:val="auto"/>
                <w:sz w:val="22"/>
                <w:szCs w:val="22"/>
              </w:rPr>
              <w:t>In additional to the pastoral needs of the families</w:t>
            </w:r>
            <w:r w:rsidR="00C41152">
              <w:rPr>
                <w:rFonts w:cs="Arial"/>
                <w:color w:val="auto"/>
                <w:sz w:val="22"/>
                <w:szCs w:val="22"/>
              </w:rPr>
              <w:t xml:space="preserve"> many</w:t>
            </w:r>
            <w:r w:rsidRPr="5F119117">
              <w:rPr>
                <w:rFonts w:cs="Arial"/>
                <w:color w:val="auto"/>
                <w:sz w:val="22"/>
                <w:szCs w:val="22"/>
              </w:rPr>
              <w:t xml:space="preserve"> of the children are on the SEND register. Many of these children are also PP. The </w:t>
            </w:r>
            <w:r w:rsidR="3FF34CDD" w:rsidRPr="5F119117">
              <w:rPr>
                <w:rFonts w:cs="Arial"/>
                <w:color w:val="auto"/>
                <w:sz w:val="22"/>
                <w:szCs w:val="22"/>
              </w:rPr>
              <w:t>use of the out of class SENDCO means that time can be allocated to ensure requests for guidance and support are made at the point of need. This early intervention helps to reduce the wid</w:t>
            </w:r>
            <w:r w:rsidR="10671A36" w:rsidRPr="5F119117">
              <w:rPr>
                <w:rFonts w:cs="Arial"/>
                <w:color w:val="auto"/>
                <w:sz w:val="22"/>
                <w:szCs w:val="22"/>
              </w:rPr>
              <w:t xml:space="preserve">ening gaps for SEND children later in their schooling. </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7A0BB" w14:textId="6B820308" w:rsidR="001F5209" w:rsidRDefault="00C02E66" w:rsidP="5F119117">
            <w:pPr>
              <w:pStyle w:val="TableRowCentered"/>
              <w:jc w:val="left"/>
              <w:rPr>
                <w:color w:val="auto"/>
                <w:sz w:val="22"/>
                <w:szCs w:val="22"/>
              </w:rPr>
            </w:pPr>
            <w:r>
              <w:rPr>
                <w:color w:val="auto"/>
                <w:sz w:val="22"/>
                <w:szCs w:val="22"/>
              </w:rPr>
              <w:lastRenderedPageBreak/>
              <w:t>1,2,3,4</w:t>
            </w:r>
          </w:p>
        </w:tc>
      </w:tr>
      <w:tr w:rsidR="00BB4FF2" w14:paraId="5ECF1930" w14:textId="77777777" w:rsidTr="00BB4FF2">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55F27B0" w14:textId="49A31487" w:rsidR="00BB4FF2" w:rsidRPr="00E814D6" w:rsidRDefault="00BB4FF2" w:rsidP="5F119117">
            <w:pPr>
              <w:pStyle w:val="TableRowCentered"/>
              <w:jc w:val="left"/>
              <w:rPr>
                <w:b/>
                <w:color w:val="auto"/>
                <w:sz w:val="22"/>
                <w:szCs w:val="22"/>
              </w:rPr>
            </w:pPr>
            <w:r w:rsidRPr="00E814D6">
              <w:rPr>
                <w:b/>
                <w:color w:val="auto"/>
                <w:sz w:val="22"/>
                <w:szCs w:val="22"/>
              </w:rPr>
              <w:t>Evaluation 202</w:t>
            </w:r>
            <w:r w:rsidR="007D7DE2">
              <w:rPr>
                <w:b/>
                <w:color w:val="auto"/>
                <w:sz w:val="22"/>
                <w:szCs w:val="22"/>
              </w:rPr>
              <w:t>4</w:t>
            </w:r>
          </w:p>
          <w:p w14:paraId="3FD162FB" w14:textId="2A763C72" w:rsidR="00BB4FF2" w:rsidRPr="00E814D6" w:rsidRDefault="00BB4FF2" w:rsidP="5F119117">
            <w:pPr>
              <w:pStyle w:val="TableRowCentered"/>
              <w:jc w:val="left"/>
              <w:rPr>
                <w:color w:val="auto"/>
                <w:sz w:val="22"/>
                <w:szCs w:val="22"/>
              </w:rPr>
            </w:pPr>
          </w:p>
        </w:tc>
      </w:tr>
      <w:tr w:rsidR="00E66558" w14:paraId="2A7D553B" w14:textId="77777777" w:rsidTr="00BB4FF2">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90BB7" w14:textId="34A1EA00" w:rsidR="00C41152" w:rsidRDefault="00C41152" w:rsidP="5F119117">
            <w:pPr>
              <w:pStyle w:val="TableRow"/>
              <w:spacing w:line="259" w:lineRule="auto"/>
              <w:rPr>
                <w:color w:val="auto"/>
                <w:sz w:val="22"/>
                <w:szCs w:val="22"/>
              </w:rPr>
            </w:pPr>
            <w:r>
              <w:rPr>
                <w:color w:val="auto"/>
                <w:sz w:val="22"/>
                <w:szCs w:val="22"/>
              </w:rPr>
              <w:t xml:space="preserve">Continuation of: </w:t>
            </w:r>
          </w:p>
          <w:p w14:paraId="6D060FB0" w14:textId="02B99243" w:rsidR="001B3D3B" w:rsidRDefault="40BCC2BC" w:rsidP="00C41152">
            <w:pPr>
              <w:pStyle w:val="TableRow"/>
              <w:numPr>
                <w:ilvl w:val="0"/>
                <w:numId w:val="20"/>
              </w:numPr>
              <w:spacing w:line="259" w:lineRule="auto"/>
              <w:ind w:left="312"/>
              <w:rPr>
                <w:color w:val="auto"/>
                <w:sz w:val="22"/>
                <w:szCs w:val="22"/>
              </w:rPr>
            </w:pPr>
            <w:r w:rsidRPr="5F119117">
              <w:rPr>
                <w:color w:val="auto"/>
                <w:sz w:val="22"/>
                <w:szCs w:val="22"/>
              </w:rPr>
              <w:t>Increase of physical activity</w:t>
            </w:r>
            <w:r w:rsidR="781BD38A" w:rsidRPr="5F119117">
              <w:rPr>
                <w:color w:val="auto"/>
                <w:sz w:val="22"/>
                <w:szCs w:val="22"/>
              </w:rPr>
              <w:t xml:space="preserve"> </w:t>
            </w:r>
            <w:r w:rsidR="696F381E" w:rsidRPr="5F119117">
              <w:rPr>
                <w:color w:val="auto"/>
                <w:sz w:val="22"/>
                <w:szCs w:val="22"/>
              </w:rPr>
              <w:t xml:space="preserve">for all. </w:t>
            </w:r>
          </w:p>
          <w:p w14:paraId="2F25605A" w14:textId="3384FB40" w:rsidR="00C41152" w:rsidRPr="00C41152" w:rsidRDefault="00C41152" w:rsidP="00C41152">
            <w:pPr>
              <w:pStyle w:val="TableRow"/>
              <w:numPr>
                <w:ilvl w:val="0"/>
                <w:numId w:val="20"/>
              </w:numPr>
              <w:spacing w:line="259" w:lineRule="auto"/>
              <w:ind w:left="312"/>
              <w:rPr>
                <w:color w:val="auto"/>
                <w:sz w:val="22"/>
                <w:szCs w:val="22"/>
              </w:rPr>
            </w:pPr>
            <w:r>
              <w:rPr>
                <w:color w:val="auto"/>
                <w:sz w:val="22"/>
                <w:szCs w:val="22"/>
              </w:rPr>
              <w:t>Priority access to after school clubs. Paid clubs through school.</w:t>
            </w:r>
          </w:p>
          <w:p w14:paraId="11D3DC6B" w14:textId="1A4B332E" w:rsidR="001B3D3B" w:rsidRDefault="001B3D3B" w:rsidP="00C41152">
            <w:pPr>
              <w:pStyle w:val="TableRow"/>
              <w:spacing w:line="259" w:lineRule="auto"/>
              <w:ind w:left="312"/>
              <w:rPr>
                <w:color w:val="auto"/>
                <w:sz w:val="22"/>
                <w:szCs w:val="22"/>
              </w:rPr>
            </w:pPr>
          </w:p>
          <w:p w14:paraId="7B3E7984" w14:textId="3D5A9EB0" w:rsidR="001B3D3B" w:rsidRDefault="696F381E" w:rsidP="00C41152">
            <w:pPr>
              <w:pStyle w:val="TableRow"/>
              <w:numPr>
                <w:ilvl w:val="0"/>
                <w:numId w:val="20"/>
              </w:numPr>
              <w:spacing w:line="259" w:lineRule="auto"/>
              <w:ind w:left="312"/>
              <w:rPr>
                <w:color w:val="auto"/>
                <w:sz w:val="22"/>
                <w:szCs w:val="22"/>
              </w:rPr>
            </w:pPr>
            <w:r w:rsidRPr="5F119117">
              <w:rPr>
                <w:color w:val="auto"/>
                <w:sz w:val="22"/>
                <w:szCs w:val="22"/>
              </w:rPr>
              <w:t>P</w:t>
            </w:r>
            <w:r w:rsidR="781BD38A" w:rsidRPr="5F119117">
              <w:rPr>
                <w:color w:val="auto"/>
                <w:sz w:val="22"/>
                <w:szCs w:val="22"/>
              </w:rPr>
              <w:t xml:space="preserve">rovision of </w:t>
            </w:r>
            <w:r w:rsidR="1ABB0901" w:rsidRPr="5F119117">
              <w:rPr>
                <w:color w:val="auto"/>
                <w:sz w:val="22"/>
                <w:szCs w:val="22"/>
              </w:rPr>
              <w:t>breakfast bar for all</w:t>
            </w:r>
            <w:r w:rsidR="4C14BC34" w:rsidRPr="5F119117">
              <w:rPr>
                <w:color w:val="auto"/>
                <w:sz w:val="22"/>
                <w:szCs w:val="22"/>
              </w:rPr>
              <w:t xml:space="preserve"> at Willow Lane Primary School. </w:t>
            </w:r>
          </w:p>
          <w:p w14:paraId="2A8A3D70" w14:textId="2F91F6F6" w:rsidR="00155CA1" w:rsidRDefault="00155CA1" w:rsidP="00C41152">
            <w:pPr>
              <w:pStyle w:val="TableRow"/>
              <w:spacing w:line="259" w:lineRule="auto"/>
              <w:ind w:left="312"/>
              <w:rPr>
                <w:color w:val="auto"/>
                <w:sz w:val="22"/>
                <w:szCs w:val="22"/>
              </w:rPr>
            </w:pPr>
          </w:p>
          <w:p w14:paraId="7558BAA2" w14:textId="428821C4" w:rsidR="00155CA1" w:rsidRDefault="4C14BC34" w:rsidP="00C41152">
            <w:pPr>
              <w:pStyle w:val="TableRow"/>
              <w:numPr>
                <w:ilvl w:val="0"/>
                <w:numId w:val="20"/>
              </w:numPr>
              <w:spacing w:line="259" w:lineRule="auto"/>
              <w:ind w:left="312"/>
              <w:rPr>
                <w:color w:val="auto"/>
                <w:sz w:val="22"/>
                <w:szCs w:val="22"/>
              </w:rPr>
            </w:pPr>
            <w:r w:rsidRPr="5F119117">
              <w:rPr>
                <w:color w:val="auto"/>
                <w:sz w:val="22"/>
                <w:szCs w:val="22"/>
              </w:rPr>
              <w:t>Milk/ fruit/ snacks for all in EYFS stage.</w:t>
            </w:r>
          </w:p>
          <w:p w14:paraId="65FE62F8" w14:textId="233A1F9F" w:rsidR="00155CA1" w:rsidRDefault="00155CA1" w:rsidP="00C41152">
            <w:pPr>
              <w:pStyle w:val="TableRow"/>
              <w:spacing w:line="259" w:lineRule="auto"/>
              <w:ind w:left="312"/>
              <w:rPr>
                <w:color w:val="auto"/>
                <w:sz w:val="22"/>
                <w:szCs w:val="22"/>
              </w:rPr>
            </w:pPr>
          </w:p>
          <w:p w14:paraId="2A7D5538" w14:textId="02CC7ADB" w:rsidR="00155CA1" w:rsidRDefault="4C14BC34" w:rsidP="00C41152">
            <w:pPr>
              <w:pStyle w:val="TableRow"/>
              <w:numPr>
                <w:ilvl w:val="0"/>
                <w:numId w:val="20"/>
              </w:numPr>
              <w:spacing w:line="259" w:lineRule="auto"/>
              <w:ind w:left="312"/>
              <w:rPr>
                <w:color w:val="auto"/>
                <w:sz w:val="22"/>
                <w:szCs w:val="22"/>
              </w:rPr>
            </w:pPr>
            <w:r w:rsidRPr="5F119117">
              <w:rPr>
                <w:color w:val="auto"/>
                <w:sz w:val="22"/>
                <w:szCs w:val="22"/>
              </w:rPr>
              <w:t>Healthy snack for all in KS1.</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3F955" w14:textId="0BBF0032" w:rsidR="00155CA1" w:rsidRPr="00155CA1" w:rsidRDefault="1AF59F41" w:rsidP="5F119117">
            <w:pPr>
              <w:pStyle w:val="TableRowCentered"/>
              <w:jc w:val="left"/>
              <w:rPr>
                <w:rFonts w:cs="Arial"/>
                <w:color w:val="auto"/>
                <w:sz w:val="22"/>
                <w:szCs w:val="22"/>
              </w:rPr>
            </w:pPr>
            <w:r w:rsidRPr="5F119117">
              <w:rPr>
                <w:rFonts w:cs="Arial"/>
                <w:color w:val="auto"/>
                <w:sz w:val="22"/>
                <w:szCs w:val="22"/>
              </w:rPr>
              <w:t>Key evidence from The Link Between Public health and Wellbeing:</w:t>
            </w:r>
          </w:p>
          <w:p w14:paraId="6678EF82" w14:textId="2E14029A" w:rsidR="00155CA1" w:rsidRPr="00155CA1" w:rsidRDefault="1AF59F41" w:rsidP="5F119117">
            <w:pPr>
              <w:pStyle w:val="TableRowCentered"/>
              <w:jc w:val="left"/>
              <w:rPr>
                <w:rFonts w:cs="Arial"/>
                <w:color w:val="auto"/>
                <w:sz w:val="22"/>
                <w:szCs w:val="22"/>
              </w:rPr>
            </w:pPr>
            <w:r w:rsidRPr="5F119117">
              <w:rPr>
                <w:rFonts w:cs="Arial"/>
                <w:color w:val="auto"/>
                <w:sz w:val="22"/>
                <w:szCs w:val="22"/>
              </w:rPr>
              <w:t>a UK study identified that the amount of moderate to vigorous physical activity pupils engaged with at age 11 had an effect on academic performance across English, maths and science at age 11, 13 and final GCSE exam results.</w:t>
            </w:r>
          </w:p>
          <w:p w14:paraId="33626B9E" w14:textId="47CEF3F3" w:rsidR="00155CA1" w:rsidRPr="00155CA1" w:rsidRDefault="1AF59F41" w:rsidP="5F119117">
            <w:pPr>
              <w:pStyle w:val="TableRowCentered"/>
              <w:jc w:val="left"/>
              <w:rPr>
                <w:rFonts w:cs="Arial"/>
                <w:color w:val="auto"/>
                <w:sz w:val="22"/>
                <w:szCs w:val="22"/>
              </w:rPr>
            </w:pPr>
            <w:r w:rsidRPr="5F119117">
              <w:rPr>
                <w:rFonts w:cs="Arial"/>
                <w:color w:val="auto"/>
                <w:sz w:val="22"/>
                <w:szCs w:val="22"/>
              </w:rPr>
              <w:t>The percentage of time girls spent in moderate to vigorous physical activity at age 11 predicted increased science scores at 11 and 16 years.</w:t>
            </w:r>
          </w:p>
          <w:p w14:paraId="154FA94D" w14:textId="77777777" w:rsidR="00155CA1" w:rsidRPr="00155CA1" w:rsidRDefault="1AF59F41" w:rsidP="5F119117">
            <w:pPr>
              <w:pStyle w:val="TableRowCentered"/>
              <w:jc w:val="left"/>
              <w:rPr>
                <w:rFonts w:cs="Arial"/>
                <w:color w:val="auto"/>
                <w:sz w:val="22"/>
                <w:szCs w:val="22"/>
              </w:rPr>
            </w:pPr>
            <w:r w:rsidRPr="5F119117">
              <w:rPr>
                <w:rFonts w:cs="Arial"/>
                <w:color w:val="auto"/>
                <w:sz w:val="22"/>
                <w:szCs w:val="22"/>
              </w:rPr>
              <w:t>Pupils engaging in self-development activities (including sport, physical activity) achieved 10-20% higher GCSEs</w:t>
            </w:r>
          </w:p>
          <w:p w14:paraId="2A7D5539" w14:textId="4E3B6113" w:rsidR="00155CA1" w:rsidRPr="00155CA1" w:rsidRDefault="1AF59F41" w:rsidP="5F119117">
            <w:pPr>
              <w:pStyle w:val="TableRowCentered"/>
              <w:jc w:val="left"/>
              <w:rPr>
                <w:rFonts w:cs="Arial"/>
                <w:color w:val="auto"/>
                <w:sz w:val="22"/>
                <w:szCs w:val="22"/>
              </w:rPr>
            </w:pPr>
            <w:r w:rsidRPr="5F119117">
              <w:rPr>
                <w:rFonts w:cs="Arial"/>
                <w:color w:val="auto"/>
                <w:sz w:val="22"/>
                <w:szCs w:val="22"/>
              </w:rPr>
              <w:t xml:space="preserve"> A whole-school approach to healthy school meals, universally implemented for all pupils, has shown improvements in academic attainment at key stages 1 and 2, especially for pupils with lower prior attainment.</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5BB3427" w:rsidR="00E66558" w:rsidRDefault="00C02E66" w:rsidP="5F119117">
            <w:pPr>
              <w:pStyle w:val="TableRowCentered"/>
              <w:jc w:val="left"/>
              <w:rPr>
                <w:color w:val="auto"/>
                <w:sz w:val="22"/>
                <w:szCs w:val="22"/>
              </w:rPr>
            </w:pPr>
            <w:r>
              <w:rPr>
                <w:color w:val="auto"/>
                <w:sz w:val="22"/>
                <w:szCs w:val="22"/>
              </w:rPr>
              <w:t>3</w:t>
            </w:r>
          </w:p>
        </w:tc>
      </w:tr>
      <w:tr w:rsidR="005467CD" w14:paraId="306D49F4" w14:textId="77777777" w:rsidTr="005467CD">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B7346BC" w14:textId="61EA9476" w:rsidR="005467CD" w:rsidRPr="005467CD" w:rsidRDefault="005467CD" w:rsidP="00E460FE">
            <w:pPr>
              <w:pStyle w:val="TableRowCentered"/>
              <w:jc w:val="left"/>
              <w:rPr>
                <w:color w:val="auto"/>
                <w:sz w:val="22"/>
                <w:szCs w:val="22"/>
              </w:rPr>
            </w:pPr>
            <w:r>
              <w:rPr>
                <w:b/>
                <w:color w:val="auto"/>
                <w:sz w:val="22"/>
                <w:szCs w:val="22"/>
              </w:rPr>
              <w:t>Evaluation 202</w:t>
            </w:r>
            <w:r w:rsidR="00E460FE">
              <w:rPr>
                <w:b/>
                <w:color w:val="auto"/>
                <w:sz w:val="22"/>
                <w:szCs w:val="22"/>
              </w:rPr>
              <w:t>4</w:t>
            </w:r>
            <w:r>
              <w:rPr>
                <w:color w:val="auto"/>
                <w:sz w:val="22"/>
                <w:szCs w:val="22"/>
              </w:rPr>
              <w:t xml:space="preserve"> </w:t>
            </w:r>
          </w:p>
        </w:tc>
      </w:tr>
      <w:tr w:rsidR="0077198B" w14:paraId="1B0E4A3A" w14:textId="77777777" w:rsidTr="00BB4FF2">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0DB17" w14:textId="4D77DA5E" w:rsidR="0077198B" w:rsidRDefault="49056B72" w:rsidP="5F119117">
            <w:pPr>
              <w:pStyle w:val="TableRow"/>
              <w:rPr>
                <w:color w:val="auto"/>
                <w:sz w:val="22"/>
                <w:szCs w:val="22"/>
              </w:rPr>
            </w:pPr>
            <w:r w:rsidRPr="5F119117">
              <w:rPr>
                <w:color w:val="auto"/>
                <w:sz w:val="22"/>
                <w:szCs w:val="22"/>
              </w:rPr>
              <w:lastRenderedPageBreak/>
              <w:t>Ensure that all children have their needs met at the point of access such as clothing, resources, access to school</w:t>
            </w:r>
            <w:r w:rsidR="4C8B995F" w:rsidRPr="5F119117">
              <w:rPr>
                <w:color w:val="auto"/>
                <w:sz w:val="22"/>
                <w:szCs w:val="22"/>
              </w:rPr>
              <w:t>.</w:t>
            </w:r>
          </w:p>
          <w:p w14:paraId="6F9F077C" w14:textId="220C79B7" w:rsidR="0077198B" w:rsidRDefault="0077198B" w:rsidP="5F119117">
            <w:pPr>
              <w:pStyle w:val="TableRow"/>
              <w:rPr>
                <w:color w:val="auto"/>
                <w:sz w:val="22"/>
                <w:szCs w:val="22"/>
              </w:rPr>
            </w:pP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AEC18" w14:textId="02365E4A" w:rsidR="0077198B" w:rsidRDefault="43DC7C16" w:rsidP="5F119117">
            <w:pPr>
              <w:pStyle w:val="TableRowCentered"/>
              <w:jc w:val="left"/>
              <w:rPr>
                <w:rFonts w:cs="Arial"/>
                <w:color w:val="auto"/>
                <w:sz w:val="22"/>
                <w:szCs w:val="22"/>
              </w:rPr>
            </w:pPr>
            <w:r w:rsidRPr="5F119117">
              <w:rPr>
                <w:rFonts w:cs="Arial"/>
                <w:color w:val="auto"/>
                <w:sz w:val="22"/>
                <w:szCs w:val="22"/>
              </w:rPr>
              <w:t xml:space="preserve">Many of our children and families have experienced financial hardship. Being within an area of social deprivation, means that children may not have the resources to access school, such as clothing, homework resources and food. </w:t>
            </w:r>
          </w:p>
          <w:p w14:paraId="42EF11CA" w14:textId="64EFC50C" w:rsidR="002B334E" w:rsidRPr="00155CA1" w:rsidRDefault="789F13DC" w:rsidP="5F119117">
            <w:pPr>
              <w:pStyle w:val="TableRowCentered"/>
              <w:ind w:left="0"/>
              <w:jc w:val="left"/>
              <w:rPr>
                <w:rFonts w:cs="Arial"/>
                <w:color w:val="auto"/>
                <w:sz w:val="22"/>
                <w:szCs w:val="22"/>
              </w:rPr>
            </w:pPr>
            <w:r w:rsidRPr="5F119117">
              <w:rPr>
                <w:rFonts w:cs="Arial"/>
                <w:color w:val="auto"/>
                <w:sz w:val="22"/>
                <w:szCs w:val="22"/>
              </w:rPr>
              <w:t xml:space="preserve">Many of families need extra support with this to ensure children continue to </w:t>
            </w:r>
            <w:proofErr w:type="gramStart"/>
            <w:r w:rsidRPr="5F119117">
              <w:rPr>
                <w:rFonts w:cs="Arial"/>
                <w:color w:val="auto"/>
                <w:sz w:val="22"/>
                <w:szCs w:val="22"/>
              </w:rPr>
              <w:t>have aspirations</w:t>
            </w:r>
            <w:proofErr w:type="gramEnd"/>
            <w:r w:rsidRPr="5F119117">
              <w:rPr>
                <w:rFonts w:cs="Arial"/>
                <w:color w:val="auto"/>
                <w:sz w:val="22"/>
                <w:szCs w:val="22"/>
              </w:rPr>
              <w:t xml:space="preserve"> as part of the school community and that they can focus more closely on their learning.</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A41E1" w14:textId="70077663" w:rsidR="0077198B" w:rsidRDefault="00C02E66" w:rsidP="00C41152">
            <w:pPr>
              <w:pStyle w:val="TableRowCentered"/>
              <w:ind w:left="0"/>
              <w:jc w:val="left"/>
              <w:rPr>
                <w:color w:val="auto"/>
                <w:sz w:val="22"/>
                <w:szCs w:val="22"/>
              </w:rPr>
            </w:pPr>
            <w:r>
              <w:rPr>
                <w:color w:val="auto"/>
                <w:sz w:val="22"/>
                <w:szCs w:val="22"/>
              </w:rPr>
              <w:t>1,3</w:t>
            </w:r>
          </w:p>
        </w:tc>
      </w:tr>
      <w:tr w:rsidR="005467CD" w14:paraId="31603234" w14:textId="77777777" w:rsidTr="0052637A">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538DC17" w14:textId="4D2C0684" w:rsidR="005467CD" w:rsidRPr="005467CD" w:rsidRDefault="005467CD" w:rsidP="00E460FE">
            <w:pPr>
              <w:pStyle w:val="TableRowCentered"/>
              <w:jc w:val="left"/>
              <w:rPr>
                <w:color w:val="auto"/>
                <w:sz w:val="22"/>
                <w:szCs w:val="22"/>
              </w:rPr>
            </w:pPr>
            <w:r>
              <w:rPr>
                <w:b/>
                <w:color w:val="auto"/>
                <w:sz w:val="22"/>
                <w:szCs w:val="22"/>
              </w:rPr>
              <w:t>Evaluation 202</w:t>
            </w:r>
            <w:r w:rsidR="00E460FE">
              <w:rPr>
                <w:b/>
                <w:color w:val="auto"/>
                <w:sz w:val="22"/>
                <w:szCs w:val="22"/>
              </w:rPr>
              <w:t>4</w:t>
            </w:r>
          </w:p>
        </w:tc>
      </w:tr>
    </w:tbl>
    <w:p w14:paraId="2A7D5540" w14:textId="75B02989" w:rsidR="00E66558" w:rsidRDefault="00E66558">
      <w:pPr>
        <w:spacing w:before="240" w:after="0"/>
        <w:rPr>
          <w:b/>
          <w:bCs/>
          <w:color w:val="104F75"/>
          <w:sz w:val="28"/>
          <w:szCs w:val="28"/>
        </w:rPr>
      </w:pPr>
    </w:p>
    <w:p w14:paraId="2A7D5541" w14:textId="464D0F67" w:rsidR="00E66558" w:rsidRDefault="009D71E8" w:rsidP="70FB3219">
      <w:pPr>
        <w:rPr>
          <w:i/>
          <w:iCs/>
          <w:color w:val="104F75"/>
          <w:sz w:val="28"/>
          <w:szCs w:val="28"/>
        </w:rPr>
      </w:pPr>
      <w:r w:rsidRPr="70FB3219">
        <w:rPr>
          <w:b/>
          <w:bCs/>
          <w:color w:val="104F75"/>
          <w:sz w:val="28"/>
          <w:szCs w:val="28"/>
        </w:rPr>
        <w:t xml:space="preserve">Total budgeted cost: £ </w:t>
      </w:r>
      <w:r w:rsidR="00D26613">
        <w:rPr>
          <w:b/>
          <w:bCs/>
          <w:color w:val="104F75"/>
          <w:sz w:val="28"/>
          <w:szCs w:val="28"/>
        </w:rPr>
        <w:t>1</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5F119117">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5253" w14:textId="186AADEB" w:rsidR="00E66558" w:rsidRDefault="009D71E8">
            <w:pPr>
              <w:rPr>
                <w:i/>
                <w:lang w:eastAsia="en-US"/>
              </w:rPr>
            </w:pPr>
            <w:r>
              <w:rPr>
                <w:i/>
                <w:lang w:eastAsia="en-US"/>
              </w:rPr>
              <w:t xml:space="preserve">If last year marked the end of a previous pupil premium strategy plan, what is your assessment of how successfully the intended outcomes of that plan were met? </w:t>
            </w:r>
          </w:p>
          <w:p w14:paraId="414D8A3B" w14:textId="70EBCCE9" w:rsidR="002B334E" w:rsidRPr="00B6796D" w:rsidRDefault="002B334E" w:rsidP="00B6796D">
            <w:pPr>
              <w:rPr>
                <w:i/>
                <w:lang w:eastAsia="en-US"/>
              </w:rPr>
            </w:pPr>
            <w:r>
              <w:rPr>
                <w:i/>
                <w:lang w:eastAsia="en-US"/>
              </w:rPr>
              <w:t xml:space="preserve">Despite the obvious hurdles of the last year, the pupil premium strategy has meant that many aspects of the provision put in place last year has been a success. </w:t>
            </w:r>
          </w:p>
          <w:p w14:paraId="64B18295" w14:textId="545E19D1" w:rsidR="10DEAF36" w:rsidRDefault="10DEAF36" w:rsidP="5F119117">
            <w:pPr>
              <w:pStyle w:val="ListParagraph"/>
              <w:numPr>
                <w:ilvl w:val="0"/>
                <w:numId w:val="19"/>
              </w:numPr>
              <w:rPr>
                <w:i/>
                <w:iCs/>
                <w:lang w:eastAsia="en-US"/>
              </w:rPr>
            </w:pPr>
            <w:r w:rsidRPr="5F119117">
              <w:rPr>
                <w:i/>
                <w:iCs/>
                <w:lang w:eastAsia="en-US"/>
              </w:rPr>
              <w:t xml:space="preserve">New curriculum has </w:t>
            </w:r>
            <w:r w:rsidR="00B6796D">
              <w:rPr>
                <w:i/>
                <w:iCs/>
                <w:lang w:eastAsia="en-US"/>
              </w:rPr>
              <w:t>shown good foundational knowledge for all</w:t>
            </w:r>
            <w:r w:rsidRPr="5F119117">
              <w:rPr>
                <w:i/>
                <w:iCs/>
                <w:lang w:eastAsia="en-US"/>
              </w:rPr>
              <w:t xml:space="preserve"> with a focus on schema building and vocabulary.</w:t>
            </w:r>
          </w:p>
          <w:p w14:paraId="7CDCBCE7" w14:textId="73A2B6A5" w:rsidR="002B334E" w:rsidRPr="00045CAA" w:rsidRDefault="25DE120E" w:rsidP="6F9420F0">
            <w:pPr>
              <w:pStyle w:val="ListParagraph"/>
              <w:numPr>
                <w:ilvl w:val="0"/>
                <w:numId w:val="19"/>
              </w:numPr>
              <w:rPr>
                <w:i/>
                <w:iCs/>
                <w:lang w:eastAsia="en-US"/>
              </w:rPr>
            </w:pPr>
            <w:r w:rsidRPr="5F119117">
              <w:rPr>
                <w:i/>
                <w:iCs/>
                <w:lang w:eastAsia="en-US"/>
              </w:rPr>
              <w:t>Children at need have accessed 1:1 tuition and support from Teaching Assistant</w:t>
            </w:r>
            <w:r w:rsidR="00B6796D">
              <w:rPr>
                <w:i/>
                <w:iCs/>
                <w:lang w:eastAsia="en-US"/>
              </w:rPr>
              <w:t>. Maths tuition had a direct impact on the SATs outcomes.</w:t>
            </w:r>
          </w:p>
          <w:p w14:paraId="30FA9674" w14:textId="5FAC9CD5" w:rsidR="002B334E" w:rsidRPr="00045CAA" w:rsidRDefault="25DE120E" w:rsidP="6F9420F0">
            <w:pPr>
              <w:pStyle w:val="ListParagraph"/>
              <w:numPr>
                <w:ilvl w:val="0"/>
                <w:numId w:val="19"/>
              </w:numPr>
              <w:rPr>
                <w:i/>
                <w:iCs/>
                <w:lang w:eastAsia="en-US"/>
              </w:rPr>
            </w:pPr>
            <w:r w:rsidRPr="5F119117">
              <w:rPr>
                <w:i/>
                <w:iCs/>
                <w:lang w:eastAsia="en-US"/>
              </w:rPr>
              <w:t xml:space="preserve">Pastoral support has been </w:t>
            </w:r>
            <w:r w:rsidR="2367D6D5" w:rsidRPr="5F119117">
              <w:rPr>
                <w:i/>
                <w:iCs/>
                <w:lang w:eastAsia="en-US"/>
              </w:rPr>
              <w:t>essential</w:t>
            </w:r>
            <w:r w:rsidRPr="5F119117">
              <w:rPr>
                <w:i/>
                <w:iCs/>
                <w:lang w:eastAsia="en-US"/>
              </w:rPr>
              <w:t xml:space="preserve"> in ensuring contact and support for families</w:t>
            </w:r>
            <w:r w:rsidR="00B6796D">
              <w:rPr>
                <w:i/>
                <w:iCs/>
                <w:lang w:eastAsia="en-US"/>
              </w:rPr>
              <w:t xml:space="preserve"> and keeping children in school</w:t>
            </w:r>
            <w:r w:rsidRPr="5F119117">
              <w:rPr>
                <w:i/>
                <w:iCs/>
                <w:lang w:eastAsia="en-US"/>
              </w:rPr>
              <w:t xml:space="preserve">. </w:t>
            </w:r>
          </w:p>
          <w:p w14:paraId="3DE6AC31" w14:textId="65DB683F" w:rsidR="255D9CF9" w:rsidRDefault="11A52EA2" w:rsidP="098B378A">
            <w:pPr>
              <w:pStyle w:val="ListParagraph"/>
              <w:numPr>
                <w:ilvl w:val="0"/>
                <w:numId w:val="19"/>
              </w:numPr>
            </w:pPr>
            <w:r>
              <w:t xml:space="preserve">All the children have managed to go on </w:t>
            </w:r>
            <w:r w:rsidR="70BD39EA">
              <w:t xml:space="preserve">an extra-curricular </w:t>
            </w:r>
            <w:r>
              <w:t>Learning Experience.</w:t>
            </w:r>
          </w:p>
          <w:p w14:paraId="2D3B13B4" w14:textId="4D3C5CF0" w:rsidR="00B6796D" w:rsidRDefault="00B6796D" w:rsidP="098B378A">
            <w:pPr>
              <w:pStyle w:val="ListParagraph"/>
              <w:numPr>
                <w:ilvl w:val="0"/>
                <w:numId w:val="19"/>
              </w:numPr>
            </w:pPr>
            <w:r>
              <w:t>Children all got their secondary school places- 25% grammar from tuition.</w:t>
            </w:r>
          </w:p>
          <w:p w14:paraId="2A7D5546" w14:textId="0C02E36C" w:rsidR="00045CAA" w:rsidRDefault="11A52EA2" w:rsidP="00045CAA">
            <w:pPr>
              <w:pStyle w:val="ListParagraph"/>
              <w:numPr>
                <w:ilvl w:val="0"/>
                <w:numId w:val="19"/>
              </w:numPr>
            </w:pPr>
            <w:r>
              <w:t xml:space="preserve">Language development through </w:t>
            </w:r>
            <w:proofErr w:type="spellStart"/>
            <w:r w:rsidR="4AFB3E2A">
              <w:t>WellCom</w:t>
            </w:r>
            <w:proofErr w:type="spellEnd"/>
            <w:r w:rsidR="4AFB3E2A">
              <w:t xml:space="preserve"> </w:t>
            </w:r>
            <w:r w:rsidR="00B6796D">
              <w:t>shows good progress in</w:t>
            </w:r>
            <w:r>
              <w:t xml:space="preserve"> EYFS.</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7"/>
        <w:gridCol w:w="4669"/>
      </w:tblGrid>
      <w:tr w:rsidR="00E66558" w14:paraId="2A7D554C" w14:textId="77777777" w:rsidTr="70FB32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70FB32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15EA79C1" w:rsidR="00E66558" w:rsidRDefault="1DECFF5C">
            <w:pPr>
              <w:pStyle w:val="TableRow"/>
            </w:pPr>
            <w:proofErr w:type="spellStart"/>
            <w:r>
              <w:t>Bugclub</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0D8E11CC" w:rsidR="00E66558" w:rsidRDefault="1DECFF5C">
            <w:pPr>
              <w:pStyle w:val="TableRowCentered"/>
              <w:jc w:val="left"/>
            </w:pPr>
            <w:r>
              <w:t>Active Learn</w:t>
            </w:r>
          </w:p>
        </w:tc>
      </w:tr>
      <w:tr w:rsidR="00E66558" w14:paraId="2A7D5552" w14:textId="77777777" w:rsidTr="70FB321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35F9002D" w:rsidR="00E66558" w:rsidRDefault="1DECFF5C">
            <w:pPr>
              <w:pStyle w:val="TableRow"/>
            </w:pPr>
            <w:r>
              <w:t>White Rose Maths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3749B65A" w:rsidR="00E66558" w:rsidRDefault="1DECFF5C">
            <w:pPr>
              <w:pStyle w:val="TableRowCentered"/>
              <w:jc w:val="left"/>
            </w:pPr>
            <w:r>
              <w:t>White Rose</w:t>
            </w:r>
          </w:p>
        </w:tc>
      </w:tr>
      <w:tr w:rsidR="70FB3219" w14:paraId="5109531E" w14:textId="77777777" w:rsidTr="70FB3219">
        <w:trPr>
          <w:trHeight w:val="300"/>
        </w:trPr>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BFE57" w14:textId="7B5DE96C" w:rsidR="1DECFF5C" w:rsidRDefault="1DECFF5C" w:rsidP="70FB3219">
            <w:pPr>
              <w:pStyle w:val="TableRow"/>
            </w:pPr>
            <w:r>
              <w:t>Tapestry</w:t>
            </w:r>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D0952" w14:textId="6C2DB69F" w:rsidR="1DECFF5C" w:rsidRDefault="1DECFF5C" w:rsidP="70FB3219">
            <w:pPr>
              <w:pStyle w:val="TableRowCentered"/>
              <w:jc w:val="left"/>
            </w:pPr>
            <w:r>
              <w:t>Tapestry</w:t>
            </w:r>
          </w:p>
        </w:tc>
      </w:tr>
      <w:tr w:rsidR="70FB3219" w14:paraId="67DF8223" w14:textId="77777777" w:rsidTr="70FB3219">
        <w:trPr>
          <w:trHeight w:val="300"/>
        </w:trPr>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A81003" w14:textId="06335947" w:rsidR="1DECFF5C" w:rsidRDefault="1DECFF5C" w:rsidP="70FB3219">
            <w:pPr>
              <w:pStyle w:val="TableRow"/>
            </w:pPr>
            <w:r>
              <w:t xml:space="preserve">TT </w:t>
            </w:r>
            <w:proofErr w:type="spellStart"/>
            <w:r>
              <w:t>Rockstars</w:t>
            </w:r>
            <w:proofErr w:type="spellEnd"/>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B5F46" w14:textId="181A2CEE" w:rsidR="1DECFF5C" w:rsidRDefault="1DECFF5C" w:rsidP="70FB3219">
            <w:pPr>
              <w:pStyle w:val="TableRowCentered"/>
              <w:jc w:val="left"/>
            </w:pPr>
            <w:r>
              <w:t xml:space="preserve">TT </w:t>
            </w:r>
            <w:proofErr w:type="spellStart"/>
            <w:r>
              <w:t>Rockstars</w:t>
            </w:r>
            <w:proofErr w:type="spellEnd"/>
          </w:p>
        </w:tc>
      </w:tr>
      <w:tr w:rsidR="70FB3219" w14:paraId="338BED16" w14:textId="77777777" w:rsidTr="70FB3219">
        <w:trPr>
          <w:trHeight w:val="300"/>
        </w:trPr>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AEA02" w14:textId="06235676" w:rsidR="1DECFF5C" w:rsidRDefault="1DECFF5C" w:rsidP="70FB3219">
            <w:pPr>
              <w:pStyle w:val="TableRow"/>
            </w:pPr>
            <w:proofErr w:type="spellStart"/>
            <w:r>
              <w:t>Testbase</w:t>
            </w:r>
            <w:proofErr w:type="spellEnd"/>
            <w:r>
              <w:t xml:space="preserve"> Merit</w:t>
            </w:r>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07419A" w14:textId="3667B468" w:rsidR="1DECFF5C" w:rsidRDefault="1DECFF5C" w:rsidP="70FB3219">
            <w:pPr>
              <w:pStyle w:val="TableRowCentered"/>
              <w:jc w:val="left"/>
            </w:pPr>
            <w:proofErr w:type="spellStart"/>
            <w:r>
              <w:t>Testbase</w:t>
            </w:r>
            <w:proofErr w:type="spellEnd"/>
          </w:p>
        </w:tc>
      </w:tr>
      <w:tr w:rsidR="70FB3219" w14:paraId="38B71DCF" w14:textId="77777777" w:rsidTr="70FB3219">
        <w:trPr>
          <w:trHeight w:val="300"/>
        </w:trPr>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BC4D2E" w14:textId="0274E758" w:rsidR="5D1616AF" w:rsidRDefault="5D1616AF" w:rsidP="70FB3219">
            <w:pPr>
              <w:pStyle w:val="TableRow"/>
            </w:pPr>
            <w:r>
              <w:t>No Nonsense Spelling</w:t>
            </w:r>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C39B24" w14:textId="5165BD95" w:rsidR="5D1616AF" w:rsidRDefault="5D1616AF" w:rsidP="70FB3219">
            <w:pPr>
              <w:pStyle w:val="TableRowCentered"/>
              <w:jc w:val="left"/>
            </w:pPr>
            <w:r>
              <w:t>Nelson</w:t>
            </w:r>
          </w:p>
        </w:tc>
      </w:tr>
      <w:tr w:rsidR="70FB3219" w14:paraId="66655048" w14:textId="77777777" w:rsidTr="70FB3219">
        <w:trPr>
          <w:trHeight w:val="300"/>
        </w:trPr>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3148" w14:textId="34049888" w:rsidR="1DECFF5C" w:rsidRDefault="1DECFF5C" w:rsidP="70FB3219">
            <w:pPr>
              <w:pStyle w:val="TableRow"/>
            </w:pPr>
            <w:r>
              <w:t>Red Rose Phonics</w:t>
            </w:r>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D1376" w14:textId="6A5360CF" w:rsidR="1DECFF5C" w:rsidRDefault="1DECFF5C" w:rsidP="70FB3219">
            <w:pPr>
              <w:pStyle w:val="TableRowCentered"/>
              <w:jc w:val="left"/>
            </w:pPr>
            <w:r>
              <w:t>Lancashire CC</w:t>
            </w:r>
          </w:p>
        </w:tc>
      </w:tr>
      <w:tr w:rsidR="00A26775" w14:paraId="5CACF542" w14:textId="77777777" w:rsidTr="70FB3219">
        <w:trPr>
          <w:trHeight w:val="300"/>
        </w:trPr>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522B" w14:textId="292800BF" w:rsidR="00A26775" w:rsidRDefault="009E6C32" w:rsidP="70FB3219">
            <w:pPr>
              <w:pStyle w:val="TableRow"/>
            </w:pPr>
            <w:r>
              <w:t>Lancashire Sports Passport</w:t>
            </w:r>
          </w:p>
        </w:tc>
        <w:tc>
          <w:tcPr>
            <w:tcW w:w="4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E41BE" w14:textId="0665BAFD" w:rsidR="00A26775" w:rsidRDefault="009E6C32" w:rsidP="70FB3219">
            <w:pPr>
              <w:pStyle w:val="TableRowCentered"/>
              <w:jc w:val="left"/>
            </w:pPr>
            <w:r>
              <w:t>SSN</w:t>
            </w:r>
          </w:p>
        </w:tc>
      </w:tr>
    </w:tbl>
    <w:p w14:paraId="2A7D555F" w14:textId="77777777" w:rsidR="00E66558" w:rsidRDefault="00E66558">
      <w:pPr>
        <w:spacing w:after="0" w:line="240" w:lineRule="auto"/>
      </w:pPr>
    </w:p>
    <w:bookmarkEnd w:id="14"/>
    <w:bookmarkEnd w:id="15"/>
    <w:bookmarkEnd w:id="16"/>
    <w:p w14:paraId="2A7D5564" w14:textId="4324BE29" w:rsidR="00E66558" w:rsidRDefault="00E66558" w:rsidP="00045CAA">
      <w:pPr>
        <w:pStyle w:val="Heading1"/>
      </w:pPr>
    </w:p>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16062" w14:textId="77777777" w:rsidR="00C90A4B" w:rsidRDefault="00C90A4B">
      <w:pPr>
        <w:spacing w:after="0" w:line="240" w:lineRule="auto"/>
      </w:pPr>
      <w:r>
        <w:separator/>
      </w:r>
    </w:p>
  </w:endnote>
  <w:endnote w:type="continuationSeparator" w:id="0">
    <w:p w14:paraId="17EAD117" w14:textId="77777777" w:rsidR="00C90A4B" w:rsidRDefault="00C9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045CA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19760" w14:textId="77777777" w:rsidR="00C90A4B" w:rsidRDefault="00C90A4B">
      <w:pPr>
        <w:spacing w:after="0" w:line="240" w:lineRule="auto"/>
      </w:pPr>
      <w:r>
        <w:separator/>
      </w:r>
    </w:p>
  </w:footnote>
  <w:footnote w:type="continuationSeparator" w:id="0">
    <w:p w14:paraId="66DC5E02" w14:textId="77777777" w:rsidR="00C90A4B" w:rsidRDefault="00C90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D26613">
    <w:pPr>
      <w:pStyle w:val="Header"/>
    </w:pPr>
  </w:p>
</w:hdr>
</file>

<file path=word/intelligence2.xml><?xml version="1.0" encoding="utf-8"?>
<int2:intelligence xmlns:int2="http://schemas.microsoft.com/office/intelligence/2020/intelligence">
  <int2:observations>
    <int2:bookmark int2:bookmarkName="_Int_SVU1z42l" int2:invalidationBookmarkName="" int2:hashCode="WUDhT9BjUBdoe4" int2:id="seLpb4py">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4A1"/>
    <w:multiLevelType w:val="hybridMultilevel"/>
    <w:tmpl w:val="94C28186"/>
    <w:lvl w:ilvl="0" w:tplc="2CCA90F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AA1B884"/>
    <w:multiLevelType w:val="hybridMultilevel"/>
    <w:tmpl w:val="0F9875CE"/>
    <w:lvl w:ilvl="0" w:tplc="D092EBCE">
      <w:start w:val="1"/>
      <w:numFmt w:val="bullet"/>
      <w:lvlText w:val="-"/>
      <w:lvlJc w:val="left"/>
      <w:pPr>
        <w:ind w:left="720" w:hanging="360"/>
      </w:pPr>
      <w:rPr>
        <w:rFonts w:ascii="Calibri" w:hAnsi="Calibri" w:hint="default"/>
      </w:rPr>
    </w:lvl>
    <w:lvl w:ilvl="1" w:tplc="DB5E4F56">
      <w:start w:val="1"/>
      <w:numFmt w:val="bullet"/>
      <w:lvlText w:val="o"/>
      <w:lvlJc w:val="left"/>
      <w:pPr>
        <w:ind w:left="1440" w:hanging="360"/>
      </w:pPr>
      <w:rPr>
        <w:rFonts w:ascii="Courier New" w:hAnsi="Courier New" w:hint="default"/>
      </w:rPr>
    </w:lvl>
    <w:lvl w:ilvl="2" w:tplc="267CC11C">
      <w:start w:val="1"/>
      <w:numFmt w:val="bullet"/>
      <w:lvlText w:val=""/>
      <w:lvlJc w:val="left"/>
      <w:pPr>
        <w:ind w:left="2160" w:hanging="360"/>
      </w:pPr>
      <w:rPr>
        <w:rFonts w:ascii="Wingdings" w:hAnsi="Wingdings" w:hint="default"/>
      </w:rPr>
    </w:lvl>
    <w:lvl w:ilvl="3" w:tplc="DFC8B6E8">
      <w:start w:val="1"/>
      <w:numFmt w:val="bullet"/>
      <w:lvlText w:val=""/>
      <w:lvlJc w:val="left"/>
      <w:pPr>
        <w:ind w:left="2880" w:hanging="360"/>
      </w:pPr>
      <w:rPr>
        <w:rFonts w:ascii="Symbol" w:hAnsi="Symbol" w:hint="default"/>
      </w:rPr>
    </w:lvl>
    <w:lvl w:ilvl="4" w:tplc="9BB4C330">
      <w:start w:val="1"/>
      <w:numFmt w:val="bullet"/>
      <w:lvlText w:val="o"/>
      <w:lvlJc w:val="left"/>
      <w:pPr>
        <w:ind w:left="3600" w:hanging="360"/>
      </w:pPr>
      <w:rPr>
        <w:rFonts w:ascii="Courier New" w:hAnsi="Courier New" w:hint="default"/>
      </w:rPr>
    </w:lvl>
    <w:lvl w:ilvl="5" w:tplc="A3347518">
      <w:start w:val="1"/>
      <w:numFmt w:val="bullet"/>
      <w:lvlText w:val=""/>
      <w:lvlJc w:val="left"/>
      <w:pPr>
        <w:ind w:left="4320" w:hanging="360"/>
      </w:pPr>
      <w:rPr>
        <w:rFonts w:ascii="Wingdings" w:hAnsi="Wingdings" w:hint="default"/>
      </w:rPr>
    </w:lvl>
    <w:lvl w:ilvl="6" w:tplc="9F805C3A">
      <w:start w:val="1"/>
      <w:numFmt w:val="bullet"/>
      <w:lvlText w:val=""/>
      <w:lvlJc w:val="left"/>
      <w:pPr>
        <w:ind w:left="5040" w:hanging="360"/>
      </w:pPr>
      <w:rPr>
        <w:rFonts w:ascii="Symbol" w:hAnsi="Symbol" w:hint="default"/>
      </w:rPr>
    </w:lvl>
    <w:lvl w:ilvl="7" w:tplc="A0184B1A">
      <w:start w:val="1"/>
      <w:numFmt w:val="bullet"/>
      <w:lvlText w:val="o"/>
      <w:lvlJc w:val="left"/>
      <w:pPr>
        <w:ind w:left="5760" w:hanging="360"/>
      </w:pPr>
      <w:rPr>
        <w:rFonts w:ascii="Courier New" w:hAnsi="Courier New" w:hint="default"/>
      </w:rPr>
    </w:lvl>
    <w:lvl w:ilvl="8" w:tplc="B1C45AAE">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B14DEB"/>
    <w:multiLevelType w:val="multilevel"/>
    <w:tmpl w:val="FBB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5BB9CE3"/>
    <w:multiLevelType w:val="hybridMultilevel"/>
    <w:tmpl w:val="197ADA42"/>
    <w:lvl w:ilvl="0" w:tplc="A83EC724">
      <w:start w:val="1"/>
      <w:numFmt w:val="bullet"/>
      <w:lvlText w:val=""/>
      <w:lvlJc w:val="left"/>
      <w:pPr>
        <w:ind w:left="720" w:hanging="360"/>
      </w:pPr>
      <w:rPr>
        <w:rFonts w:ascii="Symbol" w:hAnsi="Symbol" w:hint="default"/>
      </w:rPr>
    </w:lvl>
    <w:lvl w:ilvl="1" w:tplc="63FE7FF8">
      <w:start w:val="1"/>
      <w:numFmt w:val="bullet"/>
      <w:lvlText w:val="o"/>
      <w:lvlJc w:val="left"/>
      <w:pPr>
        <w:ind w:left="1440" w:hanging="360"/>
      </w:pPr>
      <w:rPr>
        <w:rFonts w:ascii="Courier New" w:hAnsi="Courier New" w:hint="default"/>
      </w:rPr>
    </w:lvl>
    <w:lvl w:ilvl="2" w:tplc="C16CD51A">
      <w:start w:val="1"/>
      <w:numFmt w:val="bullet"/>
      <w:lvlText w:val=""/>
      <w:lvlJc w:val="left"/>
      <w:pPr>
        <w:ind w:left="2160" w:hanging="360"/>
      </w:pPr>
      <w:rPr>
        <w:rFonts w:ascii="Wingdings" w:hAnsi="Wingdings" w:hint="default"/>
      </w:rPr>
    </w:lvl>
    <w:lvl w:ilvl="3" w:tplc="CEE015A4">
      <w:start w:val="1"/>
      <w:numFmt w:val="bullet"/>
      <w:lvlText w:val=""/>
      <w:lvlJc w:val="left"/>
      <w:pPr>
        <w:ind w:left="2880" w:hanging="360"/>
      </w:pPr>
      <w:rPr>
        <w:rFonts w:ascii="Symbol" w:hAnsi="Symbol" w:hint="default"/>
      </w:rPr>
    </w:lvl>
    <w:lvl w:ilvl="4" w:tplc="B7165240">
      <w:start w:val="1"/>
      <w:numFmt w:val="bullet"/>
      <w:lvlText w:val="o"/>
      <w:lvlJc w:val="left"/>
      <w:pPr>
        <w:ind w:left="3600" w:hanging="360"/>
      </w:pPr>
      <w:rPr>
        <w:rFonts w:ascii="Courier New" w:hAnsi="Courier New" w:hint="default"/>
      </w:rPr>
    </w:lvl>
    <w:lvl w:ilvl="5" w:tplc="D7A2FD0A">
      <w:start w:val="1"/>
      <w:numFmt w:val="bullet"/>
      <w:lvlText w:val=""/>
      <w:lvlJc w:val="left"/>
      <w:pPr>
        <w:ind w:left="4320" w:hanging="360"/>
      </w:pPr>
      <w:rPr>
        <w:rFonts w:ascii="Wingdings" w:hAnsi="Wingdings" w:hint="default"/>
      </w:rPr>
    </w:lvl>
    <w:lvl w:ilvl="6" w:tplc="36328FD4">
      <w:start w:val="1"/>
      <w:numFmt w:val="bullet"/>
      <w:lvlText w:val=""/>
      <w:lvlJc w:val="left"/>
      <w:pPr>
        <w:ind w:left="5040" w:hanging="360"/>
      </w:pPr>
      <w:rPr>
        <w:rFonts w:ascii="Symbol" w:hAnsi="Symbol" w:hint="default"/>
      </w:rPr>
    </w:lvl>
    <w:lvl w:ilvl="7" w:tplc="430A61D6">
      <w:start w:val="1"/>
      <w:numFmt w:val="bullet"/>
      <w:lvlText w:val="o"/>
      <w:lvlJc w:val="left"/>
      <w:pPr>
        <w:ind w:left="5760" w:hanging="360"/>
      </w:pPr>
      <w:rPr>
        <w:rFonts w:ascii="Courier New" w:hAnsi="Courier New" w:hint="default"/>
      </w:rPr>
    </w:lvl>
    <w:lvl w:ilvl="8" w:tplc="D1E27CEC">
      <w:start w:val="1"/>
      <w:numFmt w:val="bullet"/>
      <w:lvlText w:val=""/>
      <w:lvlJc w:val="left"/>
      <w:pPr>
        <w:ind w:left="6480" w:hanging="360"/>
      </w:pPr>
      <w:rPr>
        <w:rFonts w:ascii="Wingdings" w:hAnsi="Wingdings" w:hint="default"/>
      </w:r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0487CDD"/>
    <w:multiLevelType w:val="hybridMultilevel"/>
    <w:tmpl w:val="76389D02"/>
    <w:lvl w:ilvl="0" w:tplc="4ED25E6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29A488B"/>
    <w:multiLevelType w:val="hybridMultilevel"/>
    <w:tmpl w:val="880C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A6481"/>
    <w:multiLevelType w:val="hybridMultilevel"/>
    <w:tmpl w:val="EC4E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B1060F2"/>
    <w:multiLevelType w:val="multilevel"/>
    <w:tmpl w:val="CFE0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8"/>
  </w:num>
  <w:num w:numId="6">
    <w:abstractNumId w:val="9"/>
  </w:num>
  <w:num w:numId="7">
    <w:abstractNumId w:val="2"/>
  </w:num>
  <w:num w:numId="8">
    <w:abstractNumId w:val="11"/>
  </w:num>
  <w:num w:numId="9">
    <w:abstractNumId w:val="15"/>
  </w:num>
  <w:num w:numId="10">
    <w:abstractNumId w:val="19"/>
  </w:num>
  <w:num w:numId="11">
    <w:abstractNumId w:val="17"/>
  </w:num>
  <w:num w:numId="12">
    <w:abstractNumId w:val="16"/>
  </w:num>
  <w:num w:numId="13">
    <w:abstractNumId w:val="5"/>
  </w:num>
  <w:num w:numId="14">
    <w:abstractNumId w:val="18"/>
  </w:num>
  <w:num w:numId="15">
    <w:abstractNumId w:val="14"/>
  </w:num>
  <w:num w:numId="16">
    <w:abstractNumId w:val="0"/>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3"/>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1B34"/>
    <w:rsid w:val="00045CAA"/>
    <w:rsid w:val="0006191B"/>
    <w:rsid w:val="00063AF5"/>
    <w:rsid w:val="00066B73"/>
    <w:rsid w:val="000845BA"/>
    <w:rsid w:val="000E38ED"/>
    <w:rsid w:val="001127A4"/>
    <w:rsid w:val="00120AB1"/>
    <w:rsid w:val="00155CA1"/>
    <w:rsid w:val="00178220"/>
    <w:rsid w:val="001B3D3B"/>
    <w:rsid w:val="001F5209"/>
    <w:rsid w:val="002029FE"/>
    <w:rsid w:val="002666DC"/>
    <w:rsid w:val="0028714D"/>
    <w:rsid w:val="002B334E"/>
    <w:rsid w:val="003F1B26"/>
    <w:rsid w:val="004044AA"/>
    <w:rsid w:val="00427E82"/>
    <w:rsid w:val="00451E12"/>
    <w:rsid w:val="004F2D6D"/>
    <w:rsid w:val="005467CD"/>
    <w:rsid w:val="005B7135"/>
    <w:rsid w:val="00662DAC"/>
    <w:rsid w:val="00686525"/>
    <w:rsid w:val="006D3E22"/>
    <w:rsid w:val="006E7FB1"/>
    <w:rsid w:val="00741B9E"/>
    <w:rsid w:val="0077198B"/>
    <w:rsid w:val="007B619B"/>
    <w:rsid w:val="007C2F04"/>
    <w:rsid w:val="007C7C39"/>
    <w:rsid w:val="007D6FD4"/>
    <w:rsid w:val="007D7DE2"/>
    <w:rsid w:val="008019F6"/>
    <w:rsid w:val="00807A60"/>
    <w:rsid w:val="00816101"/>
    <w:rsid w:val="00857BB5"/>
    <w:rsid w:val="00880788"/>
    <w:rsid w:val="008F1A53"/>
    <w:rsid w:val="009046C5"/>
    <w:rsid w:val="00920A94"/>
    <w:rsid w:val="009330D3"/>
    <w:rsid w:val="009D71E8"/>
    <w:rsid w:val="009E6C32"/>
    <w:rsid w:val="00A0621C"/>
    <w:rsid w:val="00A26775"/>
    <w:rsid w:val="00A44B06"/>
    <w:rsid w:val="00A6607C"/>
    <w:rsid w:val="00A90B48"/>
    <w:rsid w:val="00AC2692"/>
    <w:rsid w:val="00B6796D"/>
    <w:rsid w:val="00BB0A07"/>
    <w:rsid w:val="00BB4FF2"/>
    <w:rsid w:val="00BD13E6"/>
    <w:rsid w:val="00C02E66"/>
    <w:rsid w:val="00C41152"/>
    <w:rsid w:val="00C90A4B"/>
    <w:rsid w:val="00D26613"/>
    <w:rsid w:val="00D33FE5"/>
    <w:rsid w:val="00DA4BE8"/>
    <w:rsid w:val="00DB18FD"/>
    <w:rsid w:val="00DD460A"/>
    <w:rsid w:val="00E43325"/>
    <w:rsid w:val="00E460FE"/>
    <w:rsid w:val="00E47A04"/>
    <w:rsid w:val="00E66558"/>
    <w:rsid w:val="00E743E1"/>
    <w:rsid w:val="00E814D6"/>
    <w:rsid w:val="00EA2F52"/>
    <w:rsid w:val="00F47B13"/>
    <w:rsid w:val="00F557CA"/>
    <w:rsid w:val="00FA7D7E"/>
    <w:rsid w:val="010279C4"/>
    <w:rsid w:val="01C0D2EA"/>
    <w:rsid w:val="01C3B90D"/>
    <w:rsid w:val="020E9020"/>
    <w:rsid w:val="0257BE42"/>
    <w:rsid w:val="02AC85F4"/>
    <w:rsid w:val="033527A8"/>
    <w:rsid w:val="0349FEB9"/>
    <w:rsid w:val="041CDD70"/>
    <w:rsid w:val="0446C0B5"/>
    <w:rsid w:val="0498BA99"/>
    <w:rsid w:val="049FFD4D"/>
    <w:rsid w:val="05A2E497"/>
    <w:rsid w:val="05EA7ACC"/>
    <w:rsid w:val="05FE4082"/>
    <w:rsid w:val="0609E76E"/>
    <w:rsid w:val="0615DAF7"/>
    <w:rsid w:val="061638F0"/>
    <w:rsid w:val="061A196D"/>
    <w:rsid w:val="063BCDAE"/>
    <w:rsid w:val="06D007B3"/>
    <w:rsid w:val="070433F7"/>
    <w:rsid w:val="074453C4"/>
    <w:rsid w:val="0764BF8A"/>
    <w:rsid w:val="079BC8E6"/>
    <w:rsid w:val="0861EA9B"/>
    <w:rsid w:val="08E021F9"/>
    <w:rsid w:val="096934F7"/>
    <w:rsid w:val="098B378A"/>
    <w:rsid w:val="0994B629"/>
    <w:rsid w:val="09BCF277"/>
    <w:rsid w:val="0A19A205"/>
    <w:rsid w:val="0B4F0939"/>
    <w:rsid w:val="0BB4362E"/>
    <w:rsid w:val="0C026A4C"/>
    <w:rsid w:val="0C21180B"/>
    <w:rsid w:val="0C388EDC"/>
    <w:rsid w:val="0C6CB908"/>
    <w:rsid w:val="0C6D8AF4"/>
    <w:rsid w:val="0C9D351A"/>
    <w:rsid w:val="0CC1449A"/>
    <w:rsid w:val="0CF79FF6"/>
    <w:rsid w:val="0D612EE3"/>
    <w:rsid w:val="0DBCE1D1"/>
    <w:rsid w:val="0E4D171C"/>
    <w:rsid w:val="0E9E0ABF"/>
    <w:rsid w:val="0ECB78D3"/>
    <w:rsid w:val="0EF4D7D5"/>
    <w:rsid w:val="0F4A4296"/>
    <w:rsid w:val="0F702F9E"/>
    <w:rsid w:val="0F81DD4A"/>
    <w:rsid w:val="0FC03B9E"/>
    <w:rsid w:val="0FD63A7A"/>
    <w:rsid w:val="100A1849"/>
    <w:rsid w:val="1019C585"/>
    <w:rsid w:val="1048C195"/>
    <w:rsid w:val="104ACA34"/>
    <w:rsid w:val="10671A36"/>
    <w:rsid w:val="1093A8C3"/>
    <w:rsid w:val="10DEAF36"/>
    <w:rsid w:val="1131CF69"/>
    <w:rsid w:val="11A06750"/>
    <w:rsid w:val="11A27BEF"/>
    <w:rsid w:val="11A52EA2"/>
    <w:rsid w:val="11D8D7BE"/>
    <w:rsid w:val="11DD92DF"/>
    <w:rsid w:val="12082A35"/>
    <w:rsid w:val="125B8363"/>
    <w:rsid w:val="129C9A1A"/>
    <w:rsid w:val="135E6A98"/>
    <w:rsid w:val="13733DF4"/>
    <w:rsid w:val="13C87655"/>
    <w:rsid w:val="13E8FB86"/>
    <w:rsid w:val="140015AF"/>
    <w:rsid w:val="142F7B5E"/>
    <w:rsid w:val="14A3ADE7"/>
    <w:rsid w:val="14C89576"/>
    <w:rsid w:val="15B0D8FA"/>
    <w:rsid w:val="15DF7122"/>
    <w:rsid w:val="15EBCD85"/>
    <w:rsid w:val="15FB44DD"/>
    <w:rsid w:val="16023806"/>
    <w:rsid w:val="16733931"/>
    <w:rsid w:val="169BB50B"/>
    <w:rsid w:val="178685AC"/>
    <w:rsid w:val="180F0992"/>
    <w:rsid w:val="19495DE7"/>
    <w:rsid w:val="194BF7EB"/>
    <w:rsid w:val="1A26898E"/>
    <w:rsid w:val="1A269F59"/>
    <w:rsid w:val="1A99D297"/>
    <w:rsid w:val="1AA9560A"/>
    <w:rsid w:val="1ABB0901"/>
    <w:rsid w:val="1AF59F41"/>
    <w:rsid w:val="1B118F32"/>
    <w:rsid w:val="1B385FFC"/>
    <w:rsid w:val="1B7D47D9"/>
    <w:rsid w:val="1B929979"/>
    <w:rsid w:val="1BC259EF"/>
    <w:rsid w:val="1BDE48F0"/>
    <w:rsid w:val="1C022D88"/>
    <w:rsid w:val="1CEAE857"/>
    <w:rsid w:val="1D0B59E6"/>
    <w:rsid w:val="1D293A9B"/>
    <w:rsid w:val="1D3D795C"/>
    <w:rsid w:val="1D9940E7"/>
    <w:rsid w:val="1D9F59DC"/>
    <w:rsid w:val="1DEB6996"/>
    <w:rsid w:val="1DECFF5C"/>
    <w:rsid w:val="1EF9FAB1"/>
    <w:rsid w:val="1F43FDCB"/>
    <w:rsid w:val="1F865368"/>
    <w:rsid w:val="1F919791"/>
    <w:rsid w:val="1F978E3F"/>
    <w:rsid w:val="1FC65CC1"/>
    <w:rsid w:val="20057D4C"/>
    <w:rsid w:val="2015B361"/>
    <w:rsid w:val="2054AE84"/>
    <w:rsid w:val="205761C3"/>
    <w:rsid w:val="20F9A396"/>
    <w:rsid w:val="2118978E"/>
    <w:rsid w:val="212223C9"/>
    <w:rsid w:val="21395D2B"/>
    <w:rsid w:val="2166C3D2"/>
    <w:rsid w:val="21895D95"/>
    <w:rsid w:val="2194C1A1"/>
    <w:rsid w:val="21D56B25"/>
    <w:rsid w:val="21DFAF7E"/>
    <w:rsid w:val="21E5739A"/>
    <w:rsid w:val="21F33224"/>
    <w:rsid w:val="21FB82E2"/>
    <w:rsid w:val="21FC6030"/>
    <w:rsid w:val="23596A96"/>
    <w:rsid w:val="2367D6D5"/>
    <w:rsid w:val="238F0285"/>
    <w:rsid w:val="23AED557"/>
    <w:rsid w:val="23E95AD5"/>
    <w:rsid w:val="242AC74D"/>
    <w:rsid w:val="242C56CF"/>
    <w:rsid w:val="244AF73E"/>
    <w:rsid w:val="24BE8AF0"/>
    <w:rsid w:val="24C0F046"/>
    <w:rsid w:val="2540CD5C"/>
    <w:rsid w:val="255D9CF9"/>
    <w:rsid w:val="25DE120E"/>
    <w:rsid w:val="2670349E"/>
    <w:rsid w:val="2671215D"/>
    <w:rsid w:val="26D02F82"/>
    <w:rsid w:val="26DB03FC"/>
    <w:rsid w:val="26E20CB8"/>
    <w:rsid w:val="27012CDB"/>
    <w:rsid w:val="27366D2F"/>
    <w:rsid w:val="2787D912"/>
    <w:rsid w:val="278977C7"/>
    <w:rsid w:val="279315D6"/>
    <w:rsid w:val="27AACA18"/>
    <w:rsid w:val="27CBF48C"/>
    <w:rsid w:val="27CD9C25"/>
    <w:rsid w:val="27D52F26"/>
    <w:rsid w:val="27F1E763"/>
    <w:rsid w:val="27FB5805"/>
    <w:rsid w:val="280C04FF"/>
    <w:rsid w:val="284A7EC1"/>
    <w:rsid w:val="285B8AB0"/>
    <w:rsid w:val="287CA703"/>
    <w:rsid w:val="2881699A"/>
    <w:rsid w:val="28820E6A"/>
    <w:rsid w:val="29048406"/>
    <w:rsid w:val="290653B7"/>
    <w:rsid w:val="29DBD369"/>
    <w:rsid w:val="2A449ADE"/>
    <w:rsid w:val="2A642CAA"/>
    <w:rsid w:val="2AA342AB"/>
    <w:rsid w:val="2B2784D3"/>
    <w:rsid w:val="2B76E346"/>
    <w:rsid w:val="2BB90A5C"/>
    <w:rsid w:val="2BC66789"/>
    <w:rsid w:val="2BC9700F"/>
    <w:rsid w:val="2BDCE5E3"/>
    <w:rsid w:val="2C598EC5"/>
    <w:rsid w:val="2CE3911D"/>
    <w:rsid w:val="2CEB0378"/>
    <w:rsid w:val="2D54DABD"/>
    <w:rsid w:val="2DB4D97C"/>
    <w:rsid w:val="2E4CEBB9"/>
    <w:rsid w:val="2E6BB90F"/>
    <w:rsid w:val="2E833409"/>
    <w:rsid w:val="2F429DB1"/>
    <w:rsid w:val="2F9C7732"/>
    <w:rsid w:val="2F9E9F2D"/>
    <w:rsid w:val="2FE8BC1A"/>
    <w:rsid w:val="30185E44"/>
    <w:rsid w:val="3026975E"/>
    <w:rsid w:val="306DC905"/>
    <w:rsid w:val="30D10367"/>
    <w:rsid w:val="30F1B17A"/>
    <w:rsid w:val="31640B8D"/>
    <w:rsid w:val="31848C7B"/>
    <w:rsid w:val="3197B339"/>
    <w:rsid w:val="31EEE7B7"/>
    <w:rsid w:val="32624C9B"/>
    <w:rsid w:val="32AE059A"/>
    <w:rsid w:val="336AABAB"/>
    <w:rsid w:val="3378C3A5"/>
    <w:rsid w:val="339D77B3"/>
    <w:rsid w:val="3429523C"/>
    <w:rsid w:val="3435D349"/>
    <w:rsid w:val="34894D20"/>
    <w:rsid w:val="34FF59C0"/>
    <w:rsid w:val="3540F6B0"/>
    <w:rsid w:val="354A82EB"/>
    <w:rsid w:val="3555F20A"/>
    <w:rsid w:val="358851F6"/>
    <w:rsid w:val="35911233"/>
    <w:rsid w:val="35E13CFB"/>
    <w:rsid w:val="360BB8B6"/>
    <w:rsid w:val="36251D81"/>
    <w:rsid w:val="366B245C"/>
    <w:rsid w:val="36A13AD6"/>
    <w:rsid w:val="36E6534C"/>
    <w:rsid w:val="37434FB5"/>
    <w:rsid w:val="37450039"/>
    <w:rsid w:val="37A78917"/>
    <w:rsid w:val="37AC9A7E"/>
    <w:rsid w:val="3836FA82"/>
    <w:rsid w:val="3868FB50"/>
    <w:rsid w:val="3871217A"/>
    <w:rsid w:val="39132B3A"/>
    <w:rsid w:val="39258307"/>
    <w:rsid w:val="3990CB8E"/>
    <w:rsid w:val="39C1FFC4"/>
    <w:rsid w:val="39EDE3D3"/>
    <w:rsid w:val="39F75E72"/>
    <w:rsid w:val="3A103A74"/>
    <w:rsid w:val="3A60C01D"/>
    <w:rsid w:val="3ADF29D9"/>
    <w:rsid w:val="3B6CC858"/>
    <w:rsid w:val="3B82EF17"/>
    <w:rsid w:val="3B9178D6"/>
    <w:rsid w:val="3BA09C12"/>
    <w:rsid w:val="3BB03834"/>
    <w:rsid w:val="3BC50898"/>
    <w:rsid w:val="3BD79809"/>
    <w:rsid w:val="3BF7A897"/>
    <w:rsid w:val="3C0D9D22"/>
    <w:rsid w:val="3C20FE3B"/>
    <w:rsid w:val="3C39C1E7"/>
    <w:rsid w:val="3C8ECB5D"/>
    <w:rsid w:val="3CC86C50"/>
    <w:rsid w:val="3D2484BD"/>
    <w:rsid w:val="3DB27F5D"/>
    <w:rsid w:val="3E1330E2"/>
    <w:rsid w:val="3E26A32B"/>
    <w:rsid w:val="3EAEEB43"/>
    <w:rsid w:val="3F3F78EE"/>
    <w:rsid w:val="3FA17764"/>
    <w:rsid w:val="3FA493FC"/>
    <w:rsid w:val="3FF34CDD"/>
    <w:rsid w:val="4004FA94"/>
    <w:rsid w:val="40116859"/>
    <w:rsid w:val="407BFABB"/>
    <w:rsid w:val="40BCC2BC"/>
    <w:rsid w:val="40C722FA"/>
    <w:rsid w:val="40D1034F"/>
    <w:rsid w:val="412FFE99"/>
    <w:rsid w:val="415E43ED"/>
    <w:rsid w:val="419CCC40"/>
    <w:rsid w:val="4217CB1C"/>
    <w:rsid w:val="421C2629"/>
    <w:rsid w:val="42921F31"/>
    <w:rsid w:val="42B21342"/>
    <w:rsid w:val="42FA144E"/>
    <w:rsid w:val="431E156D"/>
    <w:rsid w:val="439DF45D"/>
    <w:rsid w:val="43CA1540"/>
    <w:rsid w:val="43DC7C16"/>
    <w:rsid w:val="43ECAEC3"/>
    <w:rsid w:val="440EED13"/>
    <w:rsid w:val="44108F85"/>
    <w:rsid w:val="4451B88F"/>
    <w:rsid w:val="453B18F6"/>
    <w:rsid w:val="4586F83E"/>
    <w:rsid w:val="460B2A60"/>
    <w:rsid w:val="4631B510"/>
    <w:rsid w:val="4635C082"/>
    <w:rsid w:val="4640AE17"/>
    <w:rsid w:val="468431C3"/>
    <w:rsid w:val="46AE272F"/>
    <w:rsid w:val="46B87900"/>
    <w:rsid w:val="46FC7716"/>
    <w:rsid w:val="478F9A1F"/>
    <w:rsid w:val="47A756F0"/>
    <w:rsid w:val="47C2B3B3"/>
    <w:rsid w:val="47ECC931"/>
    <w:rsid w:val="48B1AC42"/>
    <w:rsid w:val="48F8B595"/>
    <w:rsid w:val="49056B72"/>
    <w:rsid w:val="49340898"/>
    <w:rsid w:val="49BEC018"/>
    <w:rsid w:val="49F2E0BF"/>
    <w:rsid w:val="4A22DD01"/>
    <w:rsid w:val="4A901014"/>
    <w:rsid w:val="4A9E25D6"/>
    <w:rsid w:val="4AFB3E2A"/>
    <w:rsid w:val="4B0EB26E"/>
    <w:rsid w:val="4B1641C5"/>
    <w:rsid w:val="4B475502"/>
    <w:rsid w:val="4BB52127"/>
    <w:rsid w:val="4BCDB031"/>
    <w:rsid w:val="4BF89413"/>
    <w:rsid w:val="4C14BC34"/>
    <w:rsid w:val="4C1D5A4F"/>
    <w:rsid w:val="4C527571"/>
    <w:rsid w:val="4C8B995F"/>
    <w:rsid w:val="4CAA82CF"/>
    <w:rsid w:val="4CAC8997"/>
    <w:rsid w:val="4CE63BF6"/>
    <w:rsid w:val="4CFC0559"/>
    <w:rsid w:val="4D3F1847"/>
    <w:rsid w:val="4D84BF36"/>
    <w:rsid w:val="4DCE6196"/>
    <w:rsid w:val="4DDADFEC"/>
    <w:rsid w:val="4E351859"/>
    <w:rsid w:val="4E37A93E"/>
    <w:rsid w:val="4E6FBC98"/>
    <w:rsid w:val="4EBC8F1E"/>
    <w:rsid w:val="4EC5E529"/>
    <w:rsid w:val="4F0B722D"/>
    <w:rsid w:val="4F292636"/>
    <w:rsid w:val="4F54FB11"/>
    <w:rsid w:val="4F5A5A69"/>
    <w:rsid w:val="4FD2F0DF"/>
    <w:rsid w:val="4FD89756"/>
    <w:rsid w:val="4FED67BA"/>
    <w:rsid w:val="500DE2AF"/>
    <w:rsid w:val="5060632A"/>
    <w:rsid w:val="50F0CB72"/>
    <w:rsid w:val="514FBCE8"/>
    <w:rsid w:val="516E6AA7"/>
    <w:rsid w:val="51B1558B"/>
    <w:rsid w:val="523F29BD"/>
    <w:rsid w:val="52525B6C"/>
    <w:rsid w:val="526719A6"/>
    <w:rsid w:val="527938CB"/>
    <w:rsid w:val="530EB5E0"/>
    <w:rsid w:val="5325087C"/>
    <w:rsid w:val="537F3198"/>
    <w:rsid w:val="53DE0830"/>
    <w:rsid w:val="5403C695"/>
    <w:rsid w:val="5455BE2B"/>
    <w:rsid w:val="549E79D7"/>
    <w:rsid w:val="5549074E"/>
    <w:rsid w:val="5562346C"/>
    <w:rsid w:val="55E4254A"/>
    <w:rsid w:val="5647D8DA"/>
    <w:rsid w:val="56750752"/>
    <w:rsid w:val="5687C1A6"/>
    <w:rsid w:val="5690F653"/>
    <w:rsid w:val="5705BFC0"/>
    <w:rsid w:val="570A746A"/>
    <w:rsid w:val="57129AE0"/>
    <w:rsid w:val="57D95B1F"/>
    <w:rsid w:val="57DBFA9F"/>
    <w:rsid w:val="57ED3576"/>
    <w:rsid w:val="583D7AC0"/>
    <w:rsid w:val="58A1F127"/>
    <w:rsid w:val="58ACCC8C"/>
    <w:rsid w:val="59AF297C"/>
    <w:rsid w:val="5A4BF197"/>
    <w:rsid w:val="5A6C7FDE"/>
    <w:rsid w:val="5A7244BD"/>
    <w:rsid w:val="5AA540D8"/>
    <w:rsid w:val="5B2539AA"/>
    <w:rsid w:val="5B533A1E"/>
    <w:rsid w:val="5BC71792"/>
    <w:rsid w:val="5BD4D12C"/>
    <w:rsid w:val="5CAF6BC2"/>
    <w:rsid w:val="5CBF07E4"/>
    <w:rsid w:val="5D1616AF"/>
    <w:rsid w:val="5D66CC9F"/>
    <w:rsid w:val="5E5AD845"/>
    <w:rsid w:val="5F119117"/>
    <w:rsid w:val="5F1D5B35"/>
    <w:rsid w:val="5F52AB5E"/>
    <w:rsid w:val="5FCF95B3"/>
    <w:rsid w:val="5FF6A8A6"/>
    <w:rsid w:val="607AD673"/>
    <w:rsid w:val="608976FB"/>
    <w:rsid w:val="609C8656"/>
    <w:rsid w:val="60E7EE06"/>
    <w:rsid w:val="616B6614"/>
    <w:rsid w:val="61A7496B"/>
    <w:rsid w:val="61B874E5"/>
    <w:rsid w:val="620EA9F2"/>
    <w:rsid w:val="62B4F40A"/>
    <w:rsid w:val="62C9B390"/>
    <w:rsid w:val="62D2AA6C"/>
    <w:rsid w:val="63073675"/>
    <w:rsid w:val="63079509"/>
    <w:rsid w:val="6341742A"/>
    <w:rsid w:val="637D5A33"/>
    <w:rsid w:val="639F0F6F"/>
    <w:rsid w:val="63C8432D"/>
    <w:rsid w:val="63F947DC"/>
    <w:rsid w:val="64B8EABA"/>
    <w:rsid w:val="64BA7DA7"/>
    <w:rsid w:val="64CBB87E"/>
    <w:rsid w:val="64F74841"/>
    <w:rsid w:val="65072F45"/>
    <w:rsid w:val="65301904"/>
    <w:rsid w:val="65AD1AC8"/>
    <w:rsid w:val="65D8A9B8"/>
    <w:rsid w:val="6665EA2A"/>
    <w:rsid w:val="667A1457"/>
    <w:rsid w:val="667C1D72"/>
    <w:rsid w:val="668194C2"/>
    <w:rsid w:val="668D104F"/>
    <w:rsid w:val="673F1CF7"/>
    <w:rsid w:val="675008D5"/>
    <w:rsid w:val="675F9A8F"/>
    <w:rsid w:val="67C025C2"/>
    <w:rsid w:val="67E14BB2"/>
    <w:rsid w:val="68022A70"/>
    <w:rsid w:val="6817EDD3"/>
    <w:rsid w:val="6895BBC4"/>
    <w:rsid w:val="6914EF20"/>
    <w:rsid w:val="692748CB"/>
    <w:rsid w:val="69418C7B"/>
    <w:rsid w:val="694BFBFF"/>
    <w:rsid w:val="695672D3"/>
    <w:rsid w:val="696F381E"/>
    <w:rsid w:val="697B7C81"/>
    <w:rsid w:val="6A1A6A23"/>
    <w:rsid w:val="6A5404D1"/>
    <w:rsid w:val="6A688960"/>
    <w:rsid w:val="6AE78D98"/>
    <w:rsid w:val="6AEC5467"/>
    <w:rsid w:val="6B055663"/>
    <w:rsid w:val="6B1F718F"/>
    <w:rsid w:val="6BAA2154"/>
    <w:rsid w:val="6BBD873A"/>
    <w:rsid w:val="6D2C90FC"/>
    <w:rsid w:val="6D45F1B5"/>
    <w:rsid w:val="6D832DEF"/>
    <w:rsid w:val="6D8F7442"/>
    <w:rsid w:val="6D947EE1"/>
    <w:rsid w:val="6D97C73E"/>
    <w:rsid w:val="6DAFC644"/>
    <w:rsid w:val="6DBE7165"/>
    <w:rsid w:val="6DDDBF05"/>
    <w:rsid w:val="6DE630FD"/>
    <w:rsid w:val="6DEE4E97"/>
    <w:rsid w:val="6E3EABEB"/>
    <w:rsid w:val="6ECB7C8F"/>
    <w:rsid w:val="6F9420F0"/>
    <w:rsid w:val="70BD39EA"/>
    <w:rsid w:val="70D76CB5"/>
    <w:rsid w:val="70E71BE1"/>
    <w:rsid w:val="70FB3219"/>
    <w:rsid w:val="71010882"/>
    <w:rsid w:val="71155FC7"/>
    <w:rsid w:val="71C57EA8"/>
    <w:rsid w:val="71D24287"/>
    <w:rsid w:val="726D6F67"/>
    <w:rsid w:val="72C4675A"/>
    <w:rsid w:val="72E9A7E5"/>
    <w:rsid w:val="7302DA50"/>
    <w:rsid w:val="73239639"/>
    <w:rsid w:val="73390805"/>
    <w:rsid w:val="73446D32"/>
    <w:rsid w:val="734DF96D"/>
    <w:rsid w:val="738B9334"/>
    <w:rsid w:val="73E59E88"/>
    <w:rsid w:val="746037BB"/>
    <w:rsid w:val="74BC5C12"/>
    <w:rsid w:val="7510AACA"/>
    <w:rsid w:val="7585E104"/>
    <w:rsid w:val="75AADDD8"/>
    <w:rsid w:val="75D81CA3"/>
    <w:rsid w:val="7667CCB0"/>
    <w:rsid w:val="766C71D2"/>
    <w:rsid w:val="76D30C45"/>
    <w:rsid w:val="776604FA"/>
    <w:rsid w:val="77F74B03"/>
    <w:rsid w:val="77FEB5F8"/>
    <w:rsid w:val="781BD38A"/>
    <w:rsid w:val="781F3288"/>
    <w:rsid w:val="78211651"/>
    <w:rsid w:val="78216A90"/>
    <w:rsid w:val="78665B57"/>
    <w:rsid w:val="789E6A83"/>
    <w:rsid w:val="789F13DC"/>
    <w:rsid w:val="78A5733F"/>
    <w:rsid w:val="78F1DF98"/>
    <w:rsid w:val="78F73996"/>
    <w:rsid w:val="7978D5AE"/>
    <w:rsid w:val="79A41294"/>
    <w:rsid w:val="7A11AD89"/>
    <w:rsid w:val="7A13434F"/>
    <w:rsid w:val="7A1CA697"/>
    <w:rsid w:val="7A7C7D3A"/>
    <w:rsid w:val="7A8DAFF9"/>
    <w:rsid w:val="7AF40271"/>
    <w:rsid w:val="7AFF0F53"/>
    <w:rsid w:val="7B3656BA"/>
    <w:rsid w:val="7B3FE2F5"/>
    <w:rsid w:val="7B590B52"/>
    <w:rsid w:val="7B81D1BB"/>
    <w:rsid w:val="7C36C97F"/>
    <w:rsid w:val="7C4F79A3"/>
    <w:rsid w:val="7CAE459A"/>
    <w:rsid w:val="7CC60C2E"/>
    <w:rsid w:val="7D1C3DEB"/>
    <w:rsid w:val="7DA6A9B2"/>
    <w:rsid w:val="7E36B015"/>
    <w:rsid w:val="7E380758"/>
    <w:rsid w:val="7E4AB53D"/>
    <w:rsid w:val="7F74E531"/>
    <w:rsid w:val="7F876A75"/>
    <w:rsid w:val="7F8D36EB"/>
    <w:rsid w:val="7FCA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94CF5BD-BB79-40DA-A186-7212C5E8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basedOn w:val="Normal"/>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customStyle="1" w:styleId="DfESOutNumbered">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 w:type="numbering" w:customStyle="1" w:styleId="LFO34">
    <w:name w:val="LFO34"/>
    <w:basedOn w:val="NoList"/>
    <w:pPr>
      <w:numPr>
        <w:numId w:val="13"/>
      </w:numPr>
    </w:pPr>
  </w:style>
  <w:style w:type="numbering" w:customStyle="1" w:styleId="LFO36">
    <w:name w:val="LFO36"/>
    <w:basedOn w:val="NoList"/>
    <w:pPr>
      <w:numPr>
        <w:numId w:val="14"/>
      </w:numPr>
    </w:pPr>
  </w:style>
  <w:style w:type="paragraph" w:customStyle="1" w:styleId="paragraph">
    <w:name w:val="paragraph"/>
    <w:basedOn w:val="Normal"/>
    <w:rsid w:val="0006191B"/>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06191B"/>
  </w:style>
  <w:style w:type="character" w:customStyle="1" w:styleId="eop">
    <w:name w:val="eop"/>
    <w:basedOn w:val="DefaultParagraphFont"/>
    <w:rsid w:val="0006191B"/>
  </w:style>
  <w:style w:type="paragraph" w:styleId="NormalWeb">
    <w:name w:val="Normal (Web)"/>
    <w:basedOn w:val="Normal"/>
    <w:uiPriority w:val="99"/>
    <w:semiHidden/>
    <w:unhideWhenUsed/>
    <w:rsid w:val="00F557CA"/>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2B334E"/>
    <w:pPr>
      <w:suppressAutoHyphens/>
    </w:pPr>
    <w:rPr>
      <w:color w:val="0D0D0D"/>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2513">
      <w:bodyDiv w:val="1"/>
      <w:marLeft w:val="0"/>
      <w:marRight w:val="0"/>
      <w:marTop w:val="0"/>
      <w:marBottom w:val="0"/>
      <w:divBdr>
        <w:top w:val="none" w:sz="0" w:space="0" w:color="auto"/>
        <w:left w:val="none" w:sz="0" w:space="0" w:color="auto"/>
        <w:bottom w:val="none" w:sz="0" w:space="0" w:color="auto"/>
        <w:right w:val="none" w:sz="0" w:space="0" w:color="auto"/>
      </w:divBdr>
    </w:div>
    <w:div w:id="442191262">
      <w:bodyDiv w:val="1"/>
      <w:marLeft w:val="0"/>
      <w:marRight w:val="0"/>
      <w:marTop w:val="0"/>
      <w:marBottom w:val="0"/>
      <w:divBdr>
        <w:top w:val="none" w:sz="0" w:space="0" w:color="auto"/>
        <w:left w:val="none" w:sz="0" w:space="0" w:color="auto"/>
        <w:bottom w:val="none" w:sz="0" w:space="0" w:color="auto"/>
        <w:right w:val="none" w:sz="0" w:space="0" w:color="auto"/>
      </w:divBdr>
    </w:div>
    <w:div w:id="703675770">
      <w:bodyDiv w:val="1"/>
      <w:marLeft w:val="0"/>
      <w:marRight w:val="0"/>
      <w:marTop w:val="0"/>
      <w:marBottom w:val="0"/>
      <w:divBdr>
        <w:top w:val="none" w:sz="0" w:space="0" w:color="auto"/>
        <w:left w:val="none" w:sz="0" w:space="0" w:color="auto"/>
        <w:bottom w:val="none" w:sz="0" w:space="0" w:color="auto"/>
        <w:right w:val="none" w:sz="0" w:space="0" w:color="auto"/>
      </w:divBdr>
      <w:divsChild>
        <w:div w:id="894196569">
          <w:marLeft w:val="0"/>
          <w:marRight w:val="0"/>
          <w:marTop w:val="0"/>
          <w:marBottom w:val="0"/>
          <w:divBdr>
            <w:top w:val="single" w:sz="2" w:space="0" w:color="auto"/>
            <w:left w:val="single" w:sz="2" w:space="0" w:color="auto"/>
            <w:bottom w:val="single" w:sz="2" w:space="0" w:color="auto"/>
            <w:right w:val="single" w:sz="2" w:space="0" w:color="auto"/>
          </w:divBdr>
          <w:divsChild>
            <w:div w:id="716128859">
              <w:marLeft w:val="0"/>
              <w:marRight w:val="0"/>
              <w:marTop w:val="0"/>
              <w:marBottom w:val="0"/>
              <w:divBdr>
                <w:top w:val="single" w:sz="2" w:space="0" w:color="auto"/>
                <w:left w:val="single" w:sz="2" w:space="0" w:color="auto"/>
                <w:bottom w:val="single" w:sz="2" w:space="0" w:color="auto"/>
                <w:right w:val="single" w:sz="2" w:space="0" w:color="auto"/>
              </w:divBdr>
              <w:divsChild>
                <w:div w:id="1361130664">
                  <w:marLeft w:val="0"/>
                  <w:marRight w:val="0"/>
                  <w:marTop w:val="0"/>
                  <w:marBottom w:val="0"/>
                  <w:divBdr>
                    <w:top w:val="single" w:sz="2" w:space="0" w:color="auto"/>
                    <w:left w:val="single" w:sz="2" w:space="0" w:color="auto"/>
                    <w:bottom w:val="single" w:sz="2" w:space="0" w:color="auto"/>
                    <w:right w:val="single" w:sz="2" w:space="0" w:color="auto"/>
                  </w:divBdr>
                  <w:divsChild>
                    <w:div w:id="782110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344095">
          <w:marLeft w:val="0"/>
          <w:marRight w:val="4553"/>
          <w:marTop w:val="0"/>
          <w:marBottom w:val="0"/>
          <w:divBdr>
            <w:top w:val="single" w:sz="2" w:space="0" w:color="auto"/>
            <w:left w:val="single" w:sz="2" w:space="0" w:color="auto"/>
            <w:bottom w:val="single" w:sz="2" w:space="0" w:color="auto"/>
            <w:right w:val="single" w:sz="2" w:space="0" w:color="auto"/>
          </w:divBdr>
          <w:divsChild>
            <w:div w:id="140777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9824852">
      <w:bodyDiv w:val="1"/>
      <w:marLeft w:val="0"/>
      <w:marRight w:val="0"/>
      <w:marTop w:val="0"/>
      <w:marBottom w:val="0"/>
      <w:divBdr>
        <w:top w:val="none" w:sz="0" w:space="0" w:color="auto"/>
        <w:left w:val="none" w:sz="0" w:space="0" w:color="auto"/>
        <w:bottom w:val="none" w:sz="0" w:space="0" w:color="auto"/>
        <w:right w:val="none" w:sz="0" w:space="0" w:color="auto"/>
      </w:divBdr>
    </w:div>
    <w:div w:id="1089930367">
      <w:bodyDiv w:val="1"/>
      <w:marLeft w:val="0"/>
      <w:marRight w:val="0"/>
      <w:marTop w:val="0"/>
      <w:marBottom w:val="0"/>
      <w:divBdr>
        <w:top w:val="none" w:sz="0" w:space="0" w:color="auto"/>
        <w:left w:val="none" w:sz="0" w:space="0" w:color="auto"/>
        <w:bottom w:val="none" w:sz="0" w:space="0" w:color="auto"/>
        <w:right w:val="none" w:sz="0" w:space="0" w:color="auto"/>
      </w:divBdr>
    </w:div>
    <w:div w:id="1224756627">
      <w:bodyDiv w:val="1"/>
      <w:marLeft w:val="0"/>
      <w:marRight w:val="0"/>
      <w:marTop w:val="0"/>
      <w:marBottom w:val="0"/>
      <w:divBdr>
        <w:top w:val="none" w:sz="0" w:space="0" w:color="auto"/>
        <w:left w:val="none" w:sz="0" w:space="0" w:color="auto"/>
        <w:bottom w:val="none" w:sz="0" w:space="0" w:color="auto"/>
        <w:right w:val="none" w:sz="0" w:space="0" w:color="auto"/>
      </w:divBdr>
    </w:div>
    <w:div w:id="1281692570">
      <w:bodyDiv w:val="1"/>
      <w:marLeft w:val="0"/>
      <w:marRight w:val="0"/>
      <w:marTop w:val="0"/>
      <w:marBottom w:val="0"/>
      <w:divBdr>
        <w:top w:val="none" w:sz="0" w:space="0" w:color="auto"/>
        <w:left w:val="none" w:sz="0" w:space="0" w:color="auto"/>
        <w:bottom w:val="none" w:sz="0" w:space="0" w:color="auto"/>
        <w:right w:val="none" w:sz="0" w:space="0" w:color="auto"/>
      </w:divBdr>
    </w:div>
    <w:div w:id="1339308850">
      <w:bodyDiv w:val="1"/>
      <w:marLeft w:val="0"/>
      <w:marRight w:val="0"/>
      <w:marTop w:val="0"/>
      <w:marBottom w:val="0"/>
      <w:divBdr>
        <w:top w:val="none" w:sz="0" w:space="0" w:color="auto"/>
        <w:left w:val="none" w:sz="0" w:space="0" w:color="auto"/>
        <w:bottom w:val="none" w:sz="0" w:space="0" w:color="auto"/>
        <w:right w:val="none" w:sz="0" w:space="0" w:color="auto"/>
      </w:divBdr>
      <w:divsChild>
        <w:div w:id="717435077">
          <w:marLeft w:val="0"/>
          <w:marRight w:val="0"/>
          <w:marTop w:val="0"/>
          <w:marBottom w:val="0"/>
          <w:divBdr>
            <w:top w:val="none" w:sz="0" w:space="0" w:color="auto"/>
            <w:left w:val="none" w:sz="0" w:space="0" w:color="auto"/>
            <w:bottom w:val="none" w:sz="0" w:space="0" w:color="auto"/>
            <w:right w:val="none" w:sz="0" w:space="0" w:color="auto"/>
          </w:divBdr>
        </w:div>
        <w:div w:id="28342284">
          <w:marLeft w:val="0"/>
          <w:marRight w:val="0"/>
          <w:marTop w:val="0"/>
          <w:marBottom w:val="0"/>
          <w:divBdr>
            <w:top w:val="none" w:sz="0" w:space="0" w:color="auto"/>
            <w:left w:val="none" w:sz="0" w:space="0" w:color="auto"/>
            <w:bottom w:val="none" w:sz="0" w:space="0" w:color="auto"/>
            <w:right w:val="none" w:sz="0" w:space="0" w:color="auto"/>
          </w:divBdr>
        </w:div>
        <w:div w:id="102463752">
          <w:marLeft w:val="0"/>
          <w:marRight w:val="0"/>
          <w:marTop w:val="0"/>
          <w:marBottom w:val="0"/>
          <w:divBdr>
            <w:top w:val="none" w:sz="0" w:space="0" w:color="auto"/>
            <w:left w:val="none" w:sz="0" w:space="0" w:color="auto"/>
            <w:bottom w:val="none" w:sz="0" w:space="0" w:color="auto"/>
            <w:right w:val="none" w:sz="0" w:space="0" w:color="auto"/>
          </w:divBdr>
        </w:div>
        <w:div w:id="1586257567">
          <w:marLeft w:val="0"/>
          <w:marRight w:val="0"/>
          <w:marTop w:val="0"/>
          <w:marBottom w:val="0"/>
          <w:divBdr>
            <w:top w:val="none" w:sz="0" w:space="0" w:color="auto"/>
            <w:left w:val="none" w:sz="0" w:space="0" w:color="auto"/>
            <w:bottom w:val="none" w:sz="0" w:space="0" w:color="auto"/>
            <w:right w:val="none" w:sz="0" w:space="0" w:color="auto"/>
          </w:divBdr>
        </w:div>
        <w:div w:id="491532142">
          <w:marLeft w:val="0"/>
          <w:marRight w:val="0"/>
          <w:marTop w:val="0"/>
          <w:marBottom w:val="0"/>
          <w:divBdr>
            <w:top w:val="none" w:sz="0" w:space="0" w:color="auto"/>
            <w:left w:val="none" w:sz="0" w:space="0" w:color="auto"/>
            <w:bottom w:val="none" w:sz="0" w:space="0" w:color="auto"/>
            <w:right w:val="none" w:sz="0" w:space="0" w:color="auto"/>
          </w:divBdr>
        </w:div>
        <w:div w:id="438914426">
          <w:marLeft w:val="0"/>
          <w:marRight w:val="0"/>
          <w:marTop w:val="0"/>
          <w:marBottom w:val="0"/>
          <w:divBdr>
            <w:top w:val="none" w:sz="0" w:space="0" w:color="auto"/>
            <w:left w:val="none" w:sz="0" w:space="0" w:color="auto"/>
            <w:bottom w:val="none" w:sz="0" w:space="0" w:color="auto"/>
            <w:right w:val="none" w:sz="0" w:space="0" w:color="auto"/>
          </w:divBdr>
        </w:div>
        <w:div w:id="14455425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3942cc438341486c"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31a6a4-26e8-4d2d-a618-8696b12ca2ce" xsi:nil="true"/>
    <lcf76f155ced4ddcb4097134ff3c332f xmlns="1fa5f9ac-fb57-417f-92d2-356bc6614bc0">
      <Terms xmlns="http://schemas.microsoft.com/office/infopath/2007/PartnerControls"/>
    </lcf76f155ced4ddcb4097134ff3c332f>
    <MediaLengthInSeconds xmlns="1fa5f9ac-fb57-417f-92d2-356bc6614b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9A4FAB579514DB80470B3B59BBD0A" ma:contentTypeVersion="14" ma:contentTypeDescription="Create a new document." ma:contentTypeScope="" ma:versionID="278cf37af584833ed8ba4a3f4c9da47e">
  <xsd:schema xmlns:xsd="http://www.w3.org/2001/XMLSchema" xmlns:xs="http://www.w3.org/2001/XMLSchema" xmlns:p="http://schemas.microsoft.com/office/2006/metadata/properties" xmlns:ns2="1fa5f9ac-fb57-417f-92d2-356bc6614bc0" xmlns:ns3="2b31a6a4-26e8-4d2d-a618-8696b12ca2ce" targetNamespace="http://schemas.microsoft.com/office/2006/metadata/properties" ma:root="true" ma:fieldsID="45a9d2ed22c0da5f006382bcf9335153" ns2:_="" ns3:_="">
    <xsd:import namespace="1fa5f9ac-fb57-417f-92d2-356bc6614bc0"/>
    <xsd:import namespace="2b31a6a4-26e8-4d2d-a618-8696b12ca2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5f9ac-fb57-417f-92d2-356bc6614b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15743d-6896-4fb8-85db-f6eec82bda6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1a6a4-26e8-4d2d-a618-8696b12ca2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27acea-20fd-4622-8298-961d6dadffef}" ma:internalName="TaxCatchAll" ma:showField="CatchAllData" ma:web="2b31a6a4-26e8-4d2d-a618-8696b12ca2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602A7-CFB7-4D6D-AC2B-0D3FAA165171}">
  <ds:schemaRefs>
    <ds:schemaRef ds:uri="http://purl.org/dc/elements/1.1/"/>
    <ds:schemaRef ds:uri="2b31a6a4-26e8-4d2d-a618-8696b12ca2ce"/>
    <ds:schemaRef ds:uri="http://schemas.openxmlformats.org/package/2006/metadata/core-properties"/>
    <ds:schemaRef ds:uri="http://schemas.microsoft.com/office/2006/documentManagement/types"/>
    <ds:schemaRef ds:uri="http://www.w3.org/XML/1998/namespace"/>
    <ds:schemaRef ds:uri="http://purl.org/dc/terms/"/>
    <ds:schemaRef ds:uri="1fa5f9ac-fb57-417f-92d2-356bc6614bc0"/>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5C983DC-BF0F-461A-BEE3-F921C571BC78}">
  <ds:schemaRefs>
    <ds:schemaRef ds:uri="http://schemas.microsoft.com/sharepoint/v3/contenttype/forms"/>
  </ds:schemaRefs>
</ds:datastoreItem>
</file>

<file path=customXml/itemProps3.xml><?xml version="1.0" encoding="utf-8"?>
<ds:datastoreItem xmlns:ds="http://schemas.openxmlformats.org/officeDocument/2006/customXml" ds:itemID="{A1214A1A-84B5-4322-B02A-303F73550468}"/>
</file>

<file path=docProps/app.xml><?xml version="1.0" encoding="utf-8"?>
<Properties xmlns="http://schemas.openxmlformats.org/officeDocument/2006/extended-properties" xmlns:vt="http://schemas.openxmlformats.org/officeDocument/2006/docPropsVTypes">
  <Template>Normal</Template>
  <TotalTime>228</TotalTime>
  <Pages>10</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Hewlett-Packard Company</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1003, head</cp:lastModifiedBy>
  <cp:revision>3</cp:revision>
  <cp:lastPrinted>2021-10-11T14:41:00Z</cp:lastPrinted>
  <dcterms:created xsi:type="dcterms:W3CDTF">2023-10-16T08:55:00Z</dcterms:created>
  <dcterms:modified xsi:type="dcterms:W3CDTF">2023-10-16T12:45:00Z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0x010100FFC9A4FAB579514DB80470B3B59BBD0A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